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1ED3D" w14:textId="77777777" w:rsidR="00DF7BFB" w:rsidRPr="00730810" w:rsidRDefault="00DF7BFB" w:rsidP="00DF7BFB">
      <w:pPr>
        <w:pStyle w:val="paragraph"/>
        <w:textAlignment w:val="baseline"/>
        <w:rPr>
          <w:rFonts w:ascii="Roboto" w:hAnsi="Roboto"/>
          <w:b/>
          <w:bCs/>
          <w:color w:val="00263E"/>
          <w:sz w:val="22"/>
          <w:szCs w:val="22"/>
        </w:rPr>
      </w:pPr>
      <w:r w:rsidRPr="00730810">
        <w:rPr>
          <w:rStyle w:val="normaltextrun1"/>
          <w:rFonts w:ascii="Roboto" w:hAnsi="Roboto" w:cs="Arial"/>
          <w:b/>
          <w:bCs/>
          <w:color w:val="00263E"/>
          <w:sz w:val="22"/>
          <w:szCs w:val="22"/>
          <w:lang w:val="en-US"/>
        </w:rPr>
        <w:t>Smart Infrastructure and Systems programme </w:t>
      </w:r>
      <w:r w:rsidRPr="00730810">
        <w:rPr>
          <w:rStyle w:val="eop"/>
          <w:rFonts w:ascii="Roboto" w:hAnsi="Roboto" w:cs="Arial"/>
          <w:b/>
          <w:bCs/>
          <w:color w:val="00263E"/>
          <w:sz w:val="22"/>
          <w:szCs w:val="22"/>
        </w:rPr>
        <w:t> </w:t>
      </w:r>
    </w:p>
    <w:p w14:paraId="3C679840" w14:textId="77777777" w:rsidR="00823FD9" w:rsidRPr="00730810" w:rsidRDefault="00823FD9" w:rsidP="00DF7BFB">
      <w:pPr>
        <w:pStyle w:val="paragraph"/>
        <w:textAlignment w:val="baseline"/>
        <w:rPr>
          <w:rStyle w:val="normaltextrun1"/>
          <w:rFonts w:ascii="Roboto" w:hAnsi="Roboto" w:cs="Arial"/>
          <w:color w:val="00263E"/>
          <w:sz w:val="22"/>
          <w:szCs w:val="22"/>
          <w:lang w:val="en-US"/>
        </w:rPr>
      </w:pPr>
    </w:p>
    <w:p w14:paraId="72B71DE4" w14:textId="32B74890" w:rsidR="00DF7BFB" w:rsidRPr="00730810" w:rsidRDefault="00DF7BFB" w:rsidP="00DF7BFB">
      <w:pPr>
        <w:pStyle w:val="paragraph"/>
        <w:textAlignment w:val="baseline"/>
        <w:rPr>
          <w:rFonts w:ascii="Roboto" w:hAnsi="Roboto"/>
          <w:b/>
          <w:bCs/>
          <w:color w:val="00263E"/>
          <w:sz w:val="22"/>
          <w:szCs w:val="22"/>
        </w:rPr>
      </w:pPr>
      <w:r w:rsidRPr="00730810">
        <w:rPr>
          <w:rStyle w:val="normaltextrun1"/>
          <w:rFonts w:ascii="Roboto" w:hAnsi="Roboto" w:cs="Arial"/>
          <w:color w:val="00263E"/>
          <w:sz w:val="22"/>
          <w:szCs w:val="22"/>
          <w:lang w:val="en-US"/>
        </w:rPr>
        <w:t>Digital Twins Working Group</w:t>
      </w:r>
    </w:p>
    <w:p w14:paraId="16D0D170" w14:textId="77777777" w:rsidR="00823FD9" w:rsidRPr="00730810" w:rsidRDefault="00823FD9" w:rsidP="00DF7BFB">
      <w:pPr>
        <w:pStyle w:val="paragraph"/>
        <w:textAlignment w:val="baseline"/>
        <w:rPr>
          <w:rStyle w:val="normaltextrun1"/>
          <w:rFonts w:ascii="Roboto" w:hAnsi="Roboto"/>
          <w:i/>
          <w:iCs/>
          <w:sz w:val="22"/>
          <w:szCs w:val="22"/>
        </w:rPr>
      </w:pPr>
    </w:p>
    <w:p w14:paraId="0F462F6B" w14:textId="6D48A437" w:rsidR="00DF7BFB" w:rsidRPr="00730810" w:rsidRDefault="00DF7BFB" w:rsidP="00DF7BFB">
      <w:pPr>
        <w:pStyle w:val="paragraph"/>
        <w:textAlignment w:val="baseline"/>
        <w:rPr>
          <w:rStyle w:val="normaltextrun1"/>
          <w:rFonts w:ascii="Roboto" w:hAnsi="Roboto"/>
          <w:i/>
          <w:iCs/>
          <w:sz w:val="22"/>
          <w:szCs w:val="22"/>
        </w:rPr>
      </w:pPr>
      <w:r w:rsidRPr="00730810">
        <w:rPr>
          <w:rStyle w:val="normaltextrun1"/>
          <w:rFonts w:ascii="Roboto" w:hAnsi="Roboto"/>
          <w:i/>
          <w:iCs/>
          <w:sz w:val="22"/>
          <w:szCs w:val="22"/>
        </w:rPr>
        <w:t xml:space="preserve">The Digital Twins Working Group (DTWG) is an interdisciplinary, cross-market group that represents a diverse blend of technology companies involved in the development, adoption, and diffusion of digital twins. Bringing industry leaders together from a wide array of different backgrounds, the DTWG serves a source of critical but friendly advice for key stakeholders considering how digital twins can be leveraged to deliver on the UK’s net zero 2050 ambitions, to address regional inequalities post-COVID, and </w:t>
      </w:r>
      <w:r w:rsidR="00D90520" w:rsidRPr="00730810">
        <w:rPr>
          <w:rStyle w:val="normaltextrun1"/>
          <w:rFonts w:ascii="Roboto" w:hAnsi="Roboto"/>
          <w:i/>
          <w:iCs/>
          <w:sz w:val="22"/>
          <w:szCs w:val="22"/>
        </w:rPr>
        <w:t xml:space="preserve">to </w:t>
      </w:r>
      <w:r w:rsidRPr="00730810">
        <w:rPr>
          <w:rStyle w:val="normaltextrun1"/>
          <w:rFonts w:ascii="Roboto" w:hAnsi="Roboto"/>
          <w:i/>
          <w:iCs/>
          <w:sz w:val="22"/>
          <w:szCs w:val="22"/>
        </w:rPr>
        <w:t xml:space="preserve">accelerate R&amp;D-led growth. </w:t>
      </w:r>
    </w:p>
    <w:p w14:paraId="399DB154" w14:textId="77777777" w:rsidR="00DF7BFB" w:rsidRPr="00730810" w:rsidRDefault="00DF7BFB" w:rsidP="00DF7BFB">
      <w:pPr>
        <w:pStyle w:val="paragraph"/>
        <w:textAlignment w:val="baseline"/>
        <w:rPr>
          <w:rStyle w:val="normaltextrun1"/>
          <w:rFonts w:ascii="Roboto" w:hAnsi="Roboto"/>
          <w:i/>
          <w:iCs/>
          <w:sz w:val="22"/>
          <w:szCs w:val="22"/>
        </w:rPr>
      </w:pPr>
    </w:p>
    <w:p w14:paraId="5DDEA9F7" w14:textId="42484B5B" w:rsidR="00DF7BFB" w:rsidRPr="00730810" w:rsidRDefault="00DF7BFB" w:rsidP="00DF7BFB">
      <w:pPr>
        <w:pStyle w:val="paragraph"/>
        <w:textAlignment w:val="baseline"/>
        <w:rPr>
          <w:rFonts w:ascii="Roboto" w:hAnsi="Roboto"/>
          <w:color w:val="00263E"/>
          <w:sz w:val="22"/>
          <w:szCs w:val="22"/>
        </w:rPr>
      </w:pPr>
      <w:r w:rsidRPr="00730810">
        <w:rPr>
          <w:rStyle w:val="normaltextrun1"/>
          <w:rFonts w:ascii="Roboto" w:hAnsi="Roboto" w:cs="Arial"/>
          <w:color w:val="00263E"/>
          <w:sz w:val="22"/>
          <w:szCs w:val="22"/>
          <w:lang w:val="en-US"/>
        </w:rPr>
        <w:t>202</w:t>
      </w:r>
      <w:r w:rsidR="0014537A" w:rsidRPr="00730810">
        <w:rPr>
          <w:rStyle w:val="normaltextrun1"/>
          <w:rFonts w:ascii="Roboto" w:hAnsi="Roboto" w:cs="Arial"/>
          <w:color w:val="00263E"/>
          <w:sz w:val="22"/>
          <w:szCs w:val="22"/>
          <w:lang w:val="en-US"/>
        </w:rPr>
        <w:t>1</w:t>
      </w:r>
      <w:r w:rsidR="00760F13" w:rsidRPr="00730810">
        <w:rPr>
          <w:rStyle w:val="normaltextrun1"/>
          <w:rFonts w:ascii="Roboto" w:hAnsi="Roboto" w:cs="Arial"/>
          <w:color w:val="00263E"/>
          <w:sz w:val="22"/>
          <w:szCs w:val="22"/>
          <w:lang w:val="en-US"/>
        </w:rPr>
        <w:t>- 2022</w:t>
      </w:r>
      <w:r w:rsidRPr="00730810">
        <w:rPr>
          <w:rStyle w:val="normaltextrun1"/>
          <w:rFonts w:ascii="Roboto" w:hAnsi="Roboto" w:cs="Arial"/>
          <w:color w:val="00263E"/>
          <w:sz w:val="22"/>
          <w:szCs w:val="22"/>
          <w:lang w:val="en-US"/>
        </w:rPr>
        <w:t xml:space="preserve"> achievements </w:t>
      </w:r>
      <w:r w:rsidRPr="00730810">
        <w:rPr>
          <w:rStyle w:val="eop"/>
          <w:rFonts w:ascii="Roboto" w:hAnsi="Roboto" w:cs="Arial"/>
          <w:color w:val="00263E"/>
          <w:sz w:val="22"/>
          <w:szCs w:val="22"/>
        </w:rPr>
        <w:t> </w:t>
      </w:r>
      <w:r w:rsidR="007E4BC4" w:rsidRPr="00730810">
        <w:rPr>
          <w:rStyle w:val="eop"/>
          <w:rFonts w:ascii="Roboto" w:hAnsi="Roboto" w:cs="Arial"/>
          <w:color w:val="00263E"/>
          <w:sz w:val="22"/>
          <w:szCs w:val="22"/>
        </w:rPr>
        <w:br/>
      </w:r>
    </w:p>
    <w:p w14:paraId="08B4295B" w14:textId="5232537C" w:rsidR="0014537A" w:rsidRPr="00730810" w:rsidRDefault="0014537A" w:rsidP="0014537A">
      <w:pPr>
        <w:pStyle w:val="paragraph"/>
        <w:textAlignment w:val="baseline"/>
        <w:rPr>
          <w:rStyle w:val="normaltextrun1"/>
          <w:rFonts w:ascii="Roboto" w:hAnsi="Roboto" w:cs="Arial"/>
          <w:b/>
          <w:bCs/>
          <w:color w:val="AA004C"/>
          <w:sz w:val="22"/>
          <w:szCs w:val="22"/>
          <w:lang w:val="en-US"/>
        </w:rPr>
      </w:pPr>
      <w:r w:rsidRPr="00730810">
        <w:rPr>
          <w:rStyle w:val="normaltextrun1"/>
          <w:rFonts w:ascii="Roboto" w:hAnsi="Roboto" w:cs="Arial"/>
          <w:b/>
          <w:bCs/>
          <w:color w:val="AA004C"/>
          <w:sz w:val="22"/>
          <w:szCs w:val="22"/>
          <w:lang w:val="en-US"/>
        </w:rPr>
        <w:t xml:space="preserve">Championing the role of digital twins </w:t>
      </w:r>
    </w:p>
    <w:p w14:paraId="58D2663A" w14:textId="77777777" w:rsidR="008704D5" w:rsidRPr="00730810" w:rsidRDefault="008704D5" w:rsidP="008704D5">
      <w:pPr>
        <w:spacing w:after="0" w:line="240" w:lineRule="auto"/>
        <w:rPr>
          <w:rFonts w:ascii="Roboto" w:hAnsi="Roboto"/>
        </w:rPr>
      </w:pPr>
    </w:p>
    <w:p w14:paraId="7D6C2220" w14:textId="4D87D0B9" w:rsidR="00D354E8" w:rsidRPr="00730810" w:rsidRDefault="00DB4BD2" w:rsidP="00EC496B">
      <w:pPr>
        <w:pStyle w:val="ListParagraph"/>
        <w:numPr>
          <w:ilvl w:val="0"/>
          <w:numId w:val="17"/>
        </w:numPr>
        <w:rPr>
          <w:rStyle w:val="normaltextrun1"/>
          <w:rFonts w:ascii="Roboto" w:hAnsi="Roboto" w:cs="Times New Roman"/>
          <w:color w:val="000000"/>
          <w:lang w:eastAsia="en-GB"/>
        </w:rPr>
      </w:pPr>
      <w:r w:rsidRPr="00730810">
        <w:rPr>
          <w:rStyle w:val="normaltextrun1"/>
          <w:rFonts w:ascii="Roboto" w:eastAsia="Times New Roman" w:hAnsi="Roboto" w:cs="Times New Roman"/>
          <w:color w:val="000000"/>
          <w:lang w:eastAsia="en-GB"/>
        </w:rPr>
        <w:t xml:space="preserve">We published our </w:t>
      </w:r>
      <w:r w:rsidR="00703163" w:rsidRPr="00730810">
        <w:rPr>
          <w:rStyle w:val="normaltextrun1"/>
          <w:rFonts w:ascii="Roboto" w:eastAsia="Times New Roman" w:hAnsi="Roboto" w:cs="Times New Roman"/>
          <w:color w:val="000000"/>
          <w:lang w:eastAsia="en-GB"/>
        </w:rPr>
        <w:t xml:space="preserve">landmark report on the future of the UK’s digital twin ecosystem - </w:t>
      </w:r>
      <w:hyperlink r:id="rId8" w:history="1">
        <w:r w:rsidR="008704D5" w:rsidRPr="00730810">
          <w:rPr>
            <w:rStyle w:val="Hyperlink"/>
            <w:rFonts w:ascii="Roboto" w:hAnsi="Roboto" w:cs="Times New Roman"/>
            <w:lang w:eastAsia="en-GB"/>
          </w:rPr>
          <w:t>Unlocking the value of digital twins in the UK</w:t>
        </w:r>
      </w:hyperlink>
      <w:r w:rsidR="004E11A6" w:rsidRPr="00730810">
        <w:rPr>
          <w:rStyle w:val="normaltextrun1"/>
          <w:rFonts w:ascii="Roboto" w:hAnsi="Roboto" w:cs="Times New Roman"/>
          <w:color w:val="000000"/>
          <w:lang w:eastAsia="en-GB"/>
        </w:rPr>
        <w:t>.</w:t>
      </w:r>
    </w:p>
    <w:p w14:paraId="7639C1B0" w14:textId="77777777" w:rsidR="00EC496B" w:rsidRPr="00730810" w:rsidRDefault="00EC496B" w:rsidP="00EC496B">
      <w:pPr>
        <w:pStyle w:val="ListParagraph"/>
        <w:ind w:left="360"/>
        <w:rPr>
          <w:rStyle w:val="normaltextrun1"/>
          <w:rFonts w:ascii="Roboto" w:hAnsi="Roboto" w:cs="Times New Roman"/>
          <w:color w:val="000000"/>
          <w:lang w:eastAsia="en-GB"/>
        </w:rPr>
      </w:pPr>
    </w:p>
    <w:p w14:paraId="16051738" w14:textId="4DEB622A" w:rsidR="0014537A" w:rsidRPr="00730810" w:rsidRDefault="008704D5" w:rsidP="00EC496B">
      <w:pPr>
        <w:pStyle w:val="ListParagraph"/>
        <w:numPr>
          <w:ilvl w:val="0"/>
          <w:numId w:val="17"/>
        </w:numPr>
        <w:rPr>
          <w:rStyle w:val="normaltextrun1"/>
          <w:rFonts w:ascii="Roboto" w:eastAsia="Times New Roman" w:hAnsi="Roboto" w:cs="Times New Roman"/>
          <w:color w:val="000000"/>
          <w:lang w:eastAsia="en-GB"/>
        </w:rPr>
      </w:pPr>
      <w:r w:rsidRPr="00730810">
        <w:rPr>
          <w:rStyle w:val="normaltextrun1"/>
          <w:rFonts w:ascii="Roboto" w:eastAsia="Times New Roman" w:hAnsi="Roboto" w:cs="Times New Roman"/>
          <w:color w:val="000000"/>
          <w:lang w:eastAsia="en-GB"/>
        </w:rPr>
        <w:t>We have worked extensively with</w:t>
      </w:r>
      <w:r w:rsidR="0014537A" w:rsidRPr="00730810">
        <w:rPr>
          <w:rStyle w:val="normaltextrun1"/>
          <w:rFonts w:ascii="Roboto" w:eastAsia="Times New Roman" w:hAnsi="Roboto" w:cs="Times New Roman"/>
          <w:color w:val="000000"/>
          <w:lang w:eastAsia="en-GB"/>
        </w:rPr>
        <w:t xml:space="preserve"> the CDBB’s to develop the case for digital twins of the UK’s social housing assets.</w:t>
      </w:r>
    </w:p>
    <w:p w14:paraId="5C5884CD" w14:textId="77777777" w:rsidR="0014537A" w:rsidRPr="00730810" w:rsidRDefault="0014537A" w:rsidP="0014537A">
      <w:pPr>
        <w:pStyle w:val="paragraph"/>
        <w:textAlignment w:val="baseline"/>
        <w:rPr>
          <w:rFonts w:ascii="Roboto" w:hAnsi="Roboto"/>
          <w:color w:val="00263E"/>
          <w:sz w:val="22"/>
          <w:szCs w:val="22"/>
        </w:rPr>
      </w:pPr>
    </w:p>
    <w:p w14:paraId="4AEB94EC" w14:textId="77777777" w:rsidR="0014537A" w:rsidRPr="00730810" w:rsidRDefault="0014537A" w:rsidP="0014537A">
      <w:pPr>
        <w:pStyle w:val="paragraph"/>
        <w:textAlignment w:val="baseline"/>
        <w:rPr>
          <w:rStyle w:val="normaltextrun1"/>
          <w:rFonts w:ascii="Roboto" w:hAnsi="Roboto" w:cs="Arial"/>
          <w:b/>
          <w:bCs/>
          <w:color w:val="AA004C"/>
          <w:sz w:val="22"/>
          <w:szCs w:val="22"/>
          <w:lang w:val="en-US"/>
        </w:rPr>
      </w:pPr>
      <w:r w:rsidRPr="00730810">
        <w:rPr>
          <w:rStyle w:val="normaltextrun1"/>
          <w:rFonts w:ascii="Roboto" w:hAnsi="Roboto" w:cs="Arial"/>
          <w:b/>
          <w:bCs/>
          <w:color w:val="AA004C"/>
          <w:sz w:val="22"/>
          <w:szCs w:val="22"/>
          <w:lang w:val="en-US"/>
        </w:rPr>
        <w:t>Drive public investment in digital twins</w:t>
      </w:r>
    </w:p>
    <w:p w14:paraId="5CAE9EBB" w14:textId="2D19F21F" w:rsidR="004E11A6" w:rsidRPr="00730810" w:rsidRDefault="005C4B62" w:rsidP="004E11A6">
      <w:pPr>
        <w:pStyle w:val="paragraph"/>
        <w:numPr>
          <w:ilvl w:val="0"/>
          <w:numId w:val="14"/>
        </w:numPr>
        <w:ind w:left="360"/>
        <w:textAlignment w:val="baseline"/>
        <w:rPr>
          <w:rStyle w:val="normaltextrun1"/>
          <w:rFonts w:ascii="Roboto" w:hAnsi="Roboto"/>
          <w:color w:val="000000"/>
          <w:sz w:val="22"/>
          <w:szCs w:val="22"/>
        </w:rPr>
      </w:pPr>
      <w:r w:rsidRPr="00730810">
        <w:rPr>
          <w:rStyle w:val="normaltextrun1"/>
          <w:rFonts w:ascii="Roboto" w:hAnsi="Roboto"/>
          <w:color w:val="000000"/>
          <w:sz w:val="22"/>
          <w:szCs w:val="22"/>
        </w:rPr>
        <w:t>Contin</w:t>
      </w:r>
      <w:r w:rsidR="004E11A6" w:rsidRPr="00730810">
        <w:rPr>
          <w:rStyle w:val="normaltextrun1"/>
          <w:rFonts w:ascii="Roboto" w:hAnsi="Roboto"/>
          <w:color w:val="000000"/>
          <w:sz w:val="22"/>
          <w:szCs w:val="22"/>
        </w:rPr>
        <w:t>uous contribution</w:t>
      </w:r>
      <w:r w:rsidRPr="00730810">
        <w:rPr>
          <w:rStyle w:val="normaltextrun1"/>
          <w:rFonts w:ascii="Roboto" w:hAnsi="Roboto"/>
          <w:color w:val="000000"/>
          <w:sz w:val="22"/>
          <w:szCs w:val="22"/>
        </w:rPr>
        <w:t xml:space="preserve"> to support</w:t>
      </w:r>
      <w:r w:rsidR="0014537A" w:rsidRPr="00730810">
        <w:rPr>
          <w:rStyle w:val="normaltextrun1"/>
          <w:rFonts w:ascii="Roboto" w:hAnsi="Roboto"/>
          <w:color w:val="000000"/>
          <w:sz w:val="22"/>
          <w:szCs w:val="22"/>
        </w:rPr>
        <w:t xml:space="preserve"> the development of a UK Digital Twins Programme, and supporting innovation framework, by working with BEIS throughout the year.</w:t>
      </w:r>
    </w:p>
    <w:p w14:paraId="1CB804C6" w14:textId="77777777" w:rsidR="004E11A6" w:rsidRPr="00730810" w:rsidRDefault="004E11A6" w:rsidP="004E11A6">
      <w:pPr>
        <w:pStyle w:val="paragraph"/>
        <w:ind w:left="360"/>
        <w:textAlignment w:val="baseline"/>
        <w:rPr>
          <w:rStyle w:val="normaltextrun1"/>
          <w:rFonts w:ascii="Roboto" w:hAnsi="Roboto"/>
          <w:color w:val="000000"/>
          <w:sz w:val="22"/>
          <w:szCs w:val="22"/>
        </w:rPr>
      </w:pPr>
    </w:p>
    <w:p w14:paraId="38AB613F" w14:textId="76CCAA7C" w:rsidR="006C5C3F" w:rsidRPr="00730810" w:rsidRDefault="00BE3B37" w:rsidP="00D354E8">
      <w:pPr>
        <w:pStyle w:val="paragraph"/>
        <w:numPr>
          <w:ilvl w:val="0"/>
          <w:numId w:val="14"/>
        </w:numPr>
        <w:ind w:left="360"/>
        <w:textAlignment w:val="baseline"/>
        <w:rPr>
          <w:rFonts w:ascii="Roboto" w:hAnsi="Roboto"/>
          <w:color w:val="000000"/>
          <w:sz w:val="22"/>
          <w:szCs w:val="22"/>
        </w:rPr>
      </w:pPr>
      <w:r w:rsidRPr="00730810">
        <w:rPr>
          <w:rStyle w:val="normaltextrun1"/>
          <w:rFonts w:ascii="Roboto" w:hAnsi="Roboto"/>
          <w:color w:val="000000"/>
          <w:sz w:val="22"/>
          <w:szCs w:val="22"/>
        </w:rPr>
        <w:t>Delivered a pre-consultation briefing with BEIS on cyber-physical infrastructure</w:t>
      </w:r>
      <w:r w:rsidR="00357E42" w:rsidRPr="00730810">
        <w:rPr>
          <w:rStyle w:val="normaltextrun1"/>
          <w:rFonts w:ascii="Roboto" w:hAnsi="Roboto"/>
          <w:color w:val="000000"/>
          <w:sz w:val="22"/>
          <w:szCs w:val="22"/>
        </w:rPr>
        <w:t xml:space="preserve"> for digital twins. </w:t>
      </w:r>
    </w:p>
    <w:p w14:paraId="02306C50" w14:textId="749883EC" w:rsidR="00903B79" w:rsidRPr="00730810" w:rsidRDefault="00903B79" w:rsidP="0004390D">
      <w:pPr>
        <w:pStyle w:val="paragraph"/>
        <w:textAlignment w:val="baseline"/>
        <w:rPr>
          <w:rStyle w:val="normaltextrun1"/>
          <w:rFonts w:ascii="Roboto" w:hAnsi="Roboto" w:cs="Arial"/>
          <w:color w:val="AA004C"/>
          <w:sz w:val="22"/>
          <w:szCs w:val="22"/>
          <w:lang w:val="en-US"/>
        </w:rPr>
      </w:pPr>
    </w:p>
    <w:p w14:paraId="36F9C05C" w14:textId="2BF9F71F" w:rsidR="004E11A6" w:rsidRPr="00730810" w:rsidRDefault="0014537A" w:rsidP="004E11A6">
      <w:pPr>
        <w:rPr>
          <w:rStyle w:val="normaltextrun1"/>
          <w:rFonts w:ascii="Roboto" w:hAnsi="Roboto" w:cs="Arial"/>
          <w:b/>
          <w:bCs/>
          <w:lang w:val="en-US"/>
        </w:rPr>
      </w:pPr>
      <w:r w:rsidRPr="00730810">
        <w:rPr>
          <w:rStyle w:val="normaltextrun1"/>
          <w:rFonts w:ascii="Roboto" w:hAnsi="Roboto" w:cs="Arial"/>
          <w:b/>
          <w:bCs/>
          <w:color w:val="AA004C"/>
          <w:lang w:val="en-US"/>
        </w:rPr>
        <w:t>Champion the role of digital twins at the heart of the net zero transition</w:t>
      </w:r>
    </w:p>
    <w:p w14:paraId="167DDDC9" w14:textId="41E8E1DE" w:rsidR="0014537A" w:rsidRPr="00730810" w:rsidRDefault="0014537A" w:rsidP="004E11A6">
      <w:pPr>
        <w:pStyle w:val="paragraph"/>
        <w:numPr>
          <w:ilvl w:val="0"/>
          <w:numId w:val="17"/>
        </w:numPr>
        <w:textAlignment w:val="baseline"/>
        <w:rPr>
          <w:rStyle w:val="normaltextrun1"/>
          <w:rFonts w:ascii="Roboto" w:hAnsi="Roboto"/>
          <w:sz w:val="22"/>
          <w:szCs w:val="22"/>
        </w:rPr>
      </w:pPr>
      <w:r w:rsidRPr="00730810">
        <w:rPr>
          <w:rStyle w:val="normaltextrun1"/>
          <w:rFonts w:ascii="Roboto" w:hAnsi="Roboto"/>
          <w:color w:val="000000"/>
          <w:sz w:val="22"/>
          <w:szCs w:val="22"/>
        </w:rPr>
        <w:t>Collaborat</w:t>
      </w:r>
      <w:r w:rsidR="004E11A6" w:rsidRPr="00730810">
        <w:rPr>
          <w:rStyle w:val="normaltextrun1"/>
          <w:rFonts w:ascii="Roboto" w:hAnsi="Roboto"/>
          <w:color w:val="000000"/>
          <w:sz w:val="22"/>
          <w:szCs w:val="22"/>
        </w:rPr>
        <w:t>ed</w:t>
      </w:r>
      <w:r w:rsidRPr="00730810">
        <w:rPr>
          <w:rStyle w:val="normaltextrun1"/>
          <w:rFonts w:ascii="Roboto" w:hAnsi="Roboto"/>
          <w:color w:val="000000"/>
          <w:sz w:val="22"/>
          <w:szCs w:val="22"/>
        </w:rPr>
        <w:t xml:space="preserve"> with partners to bring a digital twin to COP26, </w:t>
      </w:r>
      <w:r w:rsidRPr="00730810">
        <w:rPr>
          <w:rStyle w:val="normaltextrun1"/>
          <w:rFonts w:ascii="Roboto" w:hAnsi="Roboto"/>
          <w:sz w:val="22"/>
          <w:szCs w:val="22"/>
        </w:rPr>
        <w:t xml:space="preserve">the international climate talks in Glasgow in November </w:t>
      </w:r>
      <w:r w:rsidR="004E11A6" w:rsidRPr="00730810">
        <w:rPr>
          <w:rStyle w:val="normaltextrun1"/>
          <w:rFonts w:ascii="Roboto" w:hAnsi="Roboto"/>
          <w:sz w:val="22"/>
          <w:szCs w:val="22"/>
        </w:rPr>
        <w:t>2021.</w:t>
      </w:r>
      <w:r w:rsidRPr="00730810">
        <w:rPr>
          <w:rStyle w:val="normaltextrun1"/>
          <w:rFonts w:ascii="Roboto" w:hAnsi="Roboto"/>
          <w:sz w:val="22"/>
          <w:szCs w:val="22"/>
        </w:rPr>
        <w:br/>
      </w:r>
    </w:p>
    <w:p w14:paraId="75B2144D" w14:textId="6C4E5445" w:rsidR="0014537A" w:rsidRPr="00730810" w:rsidRDefault="0014537A" w:rsidP="004E11A6">
      <w:pPr>
        <w:pStyle w:val="paragraph"/>
        <w:numPr>
          <w:ilvl w:val="0"/>
          <w:numId w:val="17"/>
        </w:numPr>
        <w:textAlignment w:val="baseline"/>
        <w:rPr>
          <w:rStyle w:val="normaltextrun1"/>
          <w:rFonts w:ascii="Roboto" w:hAnsi="Roboto"/>
          <w:color w:val="000000"/>
          <w:sz w:val="22"/>
          <w:szCs w:val="22"/>
        </w:rPr>
      </w:pPr>
      <w:r w:rsidRPr="00730810">
        <w:rPr>
          <w:rStyle w:val="normaltextrun1"/>
          <w:rFonts w:ascii="Roboto" w:hAnsi="Roboto"/>
          <w:sz w:val="22"/>
          <w:szCs w:val="22"/>
        </w:rPr>
        <w:t>Collaborat</w:t>
      </w:r>
      <w:r w:rsidR="004E11A6" w:rsidRPr="00730810">
        <w:rPr>
          <w:rStyle w:val="normaltextrun1"/>
          <w:rFonts w:ascii="Roboto" w:hAnsi="Roboto"/>
          <w:sz w:val="22"/>
          <w:szCs w:val="22"/>
        </w:rPr>
        <w:t>ed</w:t>
      </w:r>
      <w:r w:rsidRPr="00730810">
        <w:rPr>
          <w:rStyle w:val="normaltextrun1"/>
          <w:rFonts w:ascii="Roboto" w:hAnsi="Roboto"/>
          <w:sz w:val="22"/>
          <w:szCs w:val="22"/>
        </w:rPr>
        <w:t xml:space="preserve"> with </w:t>
      </w:r>
      <w:r w:rsidRPr="00730810">
        <w:rPr>
          <w:rStyle w:val="normaltextrun1"/>
          <w:rFonts w:ascii="Roboto" w:hAnsi="Roboto"/>
          <w:color w:val="000000"/>
          <w:sz w:val="22"/>
          <w:szCs w:val="22"/>
        </w:rPr>
        <w:t>European Commission as it develops a digital twin of the earth, Destination Earth.</w:t>
      </w:r>
    </w:p>
    <w:p w14:paraId="4BC1B539" w14:textId="77777777" w:rsidR="0014537A" w:rsidRPr="00730810" w:rsidRDefault="0014537A" w:rsidP="0014537A">
      <w:pPr>
        <w:pStyle w:val="ListParagraph"/>
        <w:ind w:left="360"/>
        <w:rPr>
          <w:rStyle w:val="normaltextrun1"/>
          <w:rFonts w:ascii="Roboto" w:eastAsia="Times New Roman" w:hAnsi="Roboto" w:cs="Times New Roman"/>
          <w:color w:val="000000"/>
          <w:lang w:eastAsia="en-GB"/>
        </w:rPr>
      </w:pPr>
    </w:p>
    <w:p w14:paraId="63CCF5A9" w14:textId="77777777" w:rsidR="00883E58" w:rsidRPr="00730810" w:rsidRDefault="0014537A" w:rsidP="00B7500C">
      <w:pPr>
        <w:pStyle w:val="ListParagraph"/>
        <w:numPr>
          <w:ilvl w:val="0"/>
          <w:numId w:val="12"/>
        </w:numPr>
        <w:textAlignment w:val="baseline"/>
        <w:rPr>
          <w:rFonts w:ascii="Roboto" w:hAnsi="Roboto"/>
          <w:color w:val="000000"/>
        </w:rPr>
      </w:pPr>
      <w:r w:rsidRPr="00730810">
        <w:rPr>
          <w:rStyle w:val="normaltextrun1"/>
          <w:rFonts w:ascii="Roboto" w:eastAsia="Times New Roman" w:hAnsi="Roboto" w:cs="Times New Roman"/>
          <w:color w:val="000000"/>
          <w:lang w:eastAsia="en-GB"/>
        </w:rPr>
        <w:t>Produc</w:t>
      </w:r>
      <w:r w:rsidR="00F94D39" w:rsidRPr="00730810">
        <w:rPr>
          <w:rStyle w:val="normaltextrun1"/>
          <w:rFonts w:ascii="Roboto" w:eastAsia="Times New Roman" w:hAnsi="Roboto" w:cs="Times New Roman"/>
          <w:color w:val="000000"/>
          <w:lang w:eastAsia="en-GB"/>
        </w:rPr>
        <w:t>ed</w:t>
      </w:r>
      <w:r w:rsidRPr="00730810">
        <w:rPr>
          <w:rStyle w:val="normaltextrun1"/>
          <w:rFonts w:ascii="Roboto" w:eastAsia="Times New Roman" w:hAnsi="Roboto" w:cs="Times New Roman"/>
          <w:color w:val="000000"/>
          <w:lang w:eastAsia="en-GB"/>
        </w:rPr>
        <w:t xml:space="preserve"> a whitepaper on the use cases of digital twins to support the energy sector’s transition to net zero </w:t>
      </w:r>
      <w:r w:rsidR="00F94D39" w:rsidRPr="00730810">
        <w:rPr>
          <w:rStyle w:val="normaltextrun1"/>
          <w:rFonts w:ascii="Roboto" w:eastAsia="Times New Roman" w:hAnsi="Roboto" w:cs="Times New Roman"/>
          <w:color w:val="000000"/>
          <w:lang w:eastAsia="en-GB"/>
        </w:rPr>
        <w:t xml:space="preserve">- </w:t>
      </w:r>
      <w:hyperlink r:id="rId9" w:history="1">
        <w:r w:rsidR="00F94D39" w:rsidRPr="00730810">
          <w:rPr>
            <w:rStyle w:val="Hyperlink"/>
            <w:rFonts w:ascii="Roboto" w:eastAsia="Times New Roman" w:hAnsi="Roboto"/>
          </w:rPr>
          <w:t>Digital Twins for Energy</w:t>
        </w:r>
      </w:hyperlink>
      <w:r w:rsidR="00F94D39" w:rsidRPr="00730810">
        <w:rPr>
          <w:rFonts w:ascii="Roboto" w:eastAsia="Times New Roman" w:hAnsi="Roboto"/>
        </w:rPr>
        <w:t>.</w:t>
      </w:r>
    </w:p>
    <w:p w14:paraId="1CC84A71" w14:textId="77777777" w:rsidR="00883E58" w:rsidRPr="00730810" w:rsidRDefault="00883E58" w:rsidP="00883E58">
      <w:pPr>
        <w:pStyle w:val="ListParagraph"/>
        <w:ind w:left="360"/>
        <w:textAlignment w:val="baseline"/>
        <w:rPr>
          <w:rFonts w:ascii="Roboto" w:hAnsi="Roboto"/>
          <w:color w:val="000000"/>
        </w:rPr>
      </w:pPr>
    </w:p>
    <w:p w14:paraId="5BDDEB24" w14:textId="2F8A32D6" w:rsidR="00EE7F85" w:rsidRPr="00730810" w:rsidRDefault="00231140" w:rsidP="00B7500C">
      <w:pPr>
        <w:pStyle w:val="ListParagraph"/>
        <w:numPr>
          <w:ilvl w:val="0"/>
          <w:numId w:val="12"/>
        </w:numPr>
        <w:textAlignment w:val="baseline"/>
        <w:rPr>
          <w:rStyle w:val="normaltextrun1"/>
          <w:rFonts w:ascii="Roboto" w:hAnsi="Roboto"/>
          <w:color w:val="000000"/>
        </w:rPr>
      </w:pPr>
      <w:r w:rsidRPr="00730810">
        <w:rPr>
          <w:rStyle w:val="normaltextrun1"/>
          <w:rFonts w:ascii="Roboto" w:hAnsi="Roboto"/>
          <w:color w:val="000000"/>
        </w:rPr>
        <w:t xml:space="preserve">Engaged </w:t>
      </w:r>
      <w:r w:rsidR="00185DBD" w:rsidRPr="00730810">
        <w:rPr>
          <w:rStyle w:val="normaltextrun1"/>
          <w:rFonts w:ascii="Roboto" w:hAnsi="Roboto"/>
          <w:color w:val="000000"/>
        </w:rPr>
        <w:t>with</w:t>
      </w:r>
      <w:r w:rsidR="00756550" w:rsidRPr="00730810">
        <w:rPr>
          <w:rStyle w:val="normaltextrun1"/>
          <w:rFonts w:ascii="Roboto" w:hAnsi="Roboto"/>
          <w:color w:val="000000"/>
        </w:rPr>
        <w:t xml:space="preserve"> government </w:t>
      </w:r>
      <w:r w:rsidR="007D1579" w:rsidRPr="00730810">
        <w:rPr>
          <w:rStyle w:val="normaltextrun1"/>
          <w:rFonts w:ascii="Roboto" w:hAnsi="Roboto"/>
          <w:color w:val="000000"/>
        </w:rPr>
        <w:t>and</w:t>
      </w:r>
      <w:r w:rsidR="00185DBD" w:rsidRPr="00730810">
        <w:rPr>
          <w:rStyle w:val="normaltextrun1"/>
          <w:rFonts w:ascii="Roboto" w:hAnsi="Roboto"/>
          <w:color w:val="000000"/>
        </w:rPr>
        <w:t xml:space="preserve"> innovation bodies</w:t>
      </w:r>
      <w:r w:rsidRPr="00730810">
        <w:rPr>
          <w:rStyle w:val="normaltextrun1"/>
          <w:rFonts w:ascii="Roboto" w:hAnsi="Roboto"/>
          <w:color w:val="000000"/>
        </w:rPr>
        <w:t xml:space="preserve"> to highlight the role that digital twins could play in accelerating R&amp;D commercialisation in green technologies</w:t>
      </w:r>
      <w:r w:rsidR="007D1579" w:rsidRPr="00730810">
        <w:rPr>
          <w:rStyle w:val="normaltextrun1"/>
          <w:rFonts w:ascii="Roboto" w:hAnsi="Roboto"/>
          <w:color w:val="000000"/>
        </w:rPr>
        <w:t xml:space="preserve"> and support “systems thinking.”</w:t>
      </w:r>
    </w:p>
    <w:p w14:paraId="40B9A74B" w14:textId="69C6D6A1" w:rsidR="00DA42F4" w:rsidRPr="00730810" w:rsidRDefault="00760F13" w:rsidP="0004390D">
      <w:pPr>
        <w:pStyle w:val="paragraph"/>
        <w:spacing w:line="360" w:lineRule="auto"/>
        <w:textAlignment w:val="baseline"/>
        <w:rPr>
          <w:rStyle w:val="normaltextrun1"/>
          <w:rFonts w:ascii="Roboto" w:hAnsi="Roboto" w:cs="Arial"/>
          <w:b/>
          <w:bCs/>
          <w:color w:val="AA004C"/>
          <w:sz w:val="22"/>
          <w:szCs w:val="22"/>
          <w:lang w:val="en-US"/>
        </w:rPr>
      </w:pPr>
      <w:r w:rsidRPr="00730810">
        <w:rPr>
          <w:rStyle w:val="normaltextrun1"/>
          <w:rFonts w:ascii="Roboto" w:hAnsi="Roboto" w:cs="Arial"/>
          <w:b/>
          <w:bCs/>
          <w:color w:val="AA004C"/>
          <w:sz w:val="22"/>
          <w:szCs w:val="22"/>
          <w:lang w:val="en-US"/>
        </w:rPr>
        <w:t>Su</w:t>
      </w:r>
      <w:r w:rsidR="00BC21EF" w:rsidRPr="00730810">
        <w:rPr>
          <w:rStyle w:val="normaltextrun1"/>
          <w:rFonts w:ascii="Roboto" w:hAnsi="Roboto" w:cs="Arial"/>
          <w:b/>
          <w:bCs/>
          <w:color w:val="AA004C"/>
          <w:sz w:val="22"/>
          <w:szCs w:val="22"/>
          <w:lang w:val="en-US"/>
        </w:rPr>
        <w:t>pport the conditions that help digital twins to thrive</w:t>
      </w:r>
    </w:p>
    <w:p w14:paraId="24F9E2EF" w14:textId="54EB390E" w:rsidR="00BE1EF9" w:rsidRPr="00730810" w:rsidRDefault="004C3EE7" w:rsidP="0004390D">
      <w:pPr>
        <w:pStyle w:val="paragraph"/>
        <w:numPr>
          <w:ilvl w:val="0"/>
          <w:numId w:val="12"/>
        </w:numPr>
        <w:ind w:left="357" w:hanging="357"/>
        <w:textAlignment w:val="baseline"/>
        <w:rPr>
          <w:rFonts w:ascii="Roboto" w:hAnsi="Roboto"/>
          <w:sz w:val="22"/>
          <w:szCs w:val="22"/>
        </w:rPr>
      </w:pPr>
      <w:r w:rsidRPr="00730810">
        <w:rPr>
          <w:rStyle w:val="normaltextrun1"/>
          <w:rFonts w:ascii="Roboto" w:hAnsi="Roboto"/>
          <w:sz w:val="22"/>
          <w:szCs w:val="22"/>
        </w:rPr>
        <w:t xml:space="preserve">techUK </w:t>
      </w:r>
      <w:r w:rsidR="00760F13" w:rsidRPr="00730810">
        <w:rPr>
          <w:rStyle w:val="normaltextrun1"/>
          <w:rFonts w:ascii="Roboto" w:hAnsi="Roboto"/>
          <w:sz w:val="22"/>
          <w:szCs w:val="22"/>
        </w:rPr>
        <w:t>held</w:t>
      </w:r>
      <w:r w:rsidR="007065C0" w:rsidRPr="00730810">
        <w:rPr>
          <w:rStyle w:val="normaltextrun1"/>
          <w:rFonts w:ascii="Roboto" w:hAnsi="Roboto"/>
          <w:sz w:val="22"/>
          <w:szCs w:val="22"/>
        </w:rPr>
        <w:t xml:space="preserve"> </w:t>
      </w:r>
      <w:r w:rsidR="00D379EF" w:rsidRPr="00730810">
        <w:rPr>
          <w:rStyle w:val="normaltextrun1"/>
          <w:rFonts w:ascii="Roboto" w:hAnsi="Roboto"/>
          <w:sz w:val="22"/>
          <w:szCs w:val="22"/>
        </w:rPr>
        <w:t xml:space="preserve">a series of roundtables with BEIS on the Cyber-Physical </w:t>
      </w:r>
      <w:r w:rsidR="00BE1EF9" w:rsidRPr="00730810">
        <w:rPr>
          <w:rStyle w:val="normaltextrun1"/>
          <w:rFonts w:ascii="Roboto" w:hAnsi="Roboto"/>
          <w:sz w:val="22"/>
          <w:szCs w:val="22"/>
        </w:rPr>
        <w:t>Infrastructure for digital twins</w:t>
      </w:r>
      <w:r w:rsidR="00A0784E" w:rsidRPr="00730810">
        <w:rPr>
          <w:rStyle w:val="normaltextrun1"/>
          <w:rFonts w:ascii="Roboto" w:hAnsi="Roboto"/>
          <w:sz w:val="22"/>
          <w:szCs w:val="22"/>
        </w:rPr>
        <w:t xml:space="preserve"> in response to the call for evidence - </w:t>
      </w:r>
      <w:r w:rsidR="00B77A7A" w:rsidRPr="00730810">
        <w:rPr>
          <w:rFonts w:ascii="Roboto" w:hAnsi="Roboto"/>
          <w:b/>
          <w:bCs/>
          <w:sz w:val="22"/>
          <w:szCs w:val="22"/>
        </w:rPr>
        <w:t xml:space="preserve">Enabling a National Cyber-Physical Infrastructure to Catalyse Innovation </w:t>
      </w:r>
      <w:r w:rsidR="00B77A7A" w:rsidRPr="00730810">
        <w:rPr>
          <w:rFonts w:ascii="Roboto" w:hAnsi="Roboto"/>
          <w:b/>
          <w:bCs/>
          <w:i/>
          <w:iCs/>
          <w:sz w:val="22"/>
          <w:szCs w:val="22"/>
        </w:rPr>
        <w:t>Understanding the opportunities for connected digital twins</w:t>
      </w:r>
    </w:p>
    <w:p w14:paraId="015493B1" w14:textId="77777777" w:rsidR="00720ABF" w:rsidRPr="00730810" w:rsidRDefault="00720ABF" w:rsidP="00720ABF">
      <w:pPr>
        <w:pStyle w:val="paragraph"/>
        <w:ind w:left="357"/>
        <w:textAlignment w:val="baseline"/>
        <w:rPr>
          <w:rStyle w:val="normaltextrun1"/>
          <w:rFonts w:ascii="Roboto" w:hAnsi="Roboto"/>
          <w:sz w:val="22"/>
          <w:szCs w:val="22"/>
        </w:rPr>
      </w:pPr>
    </w:p>
    <w:p w14:paraId="63FC29C6" w14:textId="4E17DA73" w:rsidR="00D379EF" w:rsidRPr="00730810" w:rsidRDefault="004E0176" w:rsidP="0004390D">
      <w:pPr>
        <w:pStyle w:val="paragraph"/>
        <w:numPr>
          <w:ilvl w:val="0"/>
          <w:numId w:val="12"/>
        </w:numPr>
        <w:ind w:left="357" w:hanging="357"/>
        <w:textAlignment w:val="baseline"/>
        <w:rPr>
          <w:rFonts w:ascii="Roboto" w:hAnsi="Roboto"/>
          <w:sz w:val="22"/>
          <w:szCs w:val="22"/>
        </w:rPr>
      </w:pPr>
      <w:r w:rsidRPr="00730810">
        <w:rPr>
          <w:rStyle w:val="normaltextrun1"/>
          <w:rFonts w:ascii="Roboto" w:hAnsi="Roboto" w:cs="Arial"/>
          <w:sz w:val="22"/>
          <w:szCs w:val="22"/>
          <w:lang w:val="en-US"/>
        </w:rPr>
        <w:lastRenderedPageBreak/>
        <w:t>Publish</w:t>
      </w:r>
      <w:r w:rsidR="00901C96">
        <w:rPr>
          <w:rStyle w:val="normaltextrun1"/>
          <w:rFonts w:ascii="Roboto" w:hAnsi="Roboto" w:cs="Arial"/>
          <w:sz w:val="22"/>
          <w:szCs w:val="22"/>
          <w:lang w:val="en-US"/>
        </w:rPr>
        <w:t>ed</w:t>
      </w:r>
      <w:r w:rsidRPr="00730810">
        <w:rPr>
          <w:rStyle w:val="normaltextrun1"/>
          <w:rFonts w:ascii="Roboto" w:hAnsi="Roboto" w:cs="Arial"/>
          <w:sz w:val="22"/>
          <w:szCs w:val="22"/>
          <w:lang w:val="en-US"/>
        </w:rPr>
        <w:t xml:space="preserve"> </w:t>
      </w:r>
      <w:hyperlink r:id="rId10" w:history="1">
        <w:r w:rsidRPr="00730810">
          <w:rPr>
            <w:rStyle w:val="Hyperlink"/>
            <w:rFonts w:ascii="Roboto" w:hAnsi="Roboto" w:cs="Arial"/>
            <w:sz w:val="22"/>
            <w:szCs w:val="22"/>
            <w:lang w:val="en-US"/>
          </w:rPr>
          <w:t xml:space="preserve">the </w:t>
        </w:r>
        <w:r w:rsidRPr="00730810">
          <w:rPr>
            <w:rStyle w:val="Hyperlink"/>
            <w:rFonts w:ascii="Roboto" w:hAnsi="Roboto"/>
            <w:sz w:val="22"/>
            <w:szCs w:val="22"/>
          </w:rPr>
          <w:t xml:space="preserve">Apollo Protocol </w:t>
        </w:r>
        <w:r w:rsidR="004E11A6" w:rsidRPr="00730810">
          <w:rPr>
            <w:rStyle w:val="Hyperlink"/>
            <w:rFonts w:ascii="Roboto" w:hAnsi="Roboto"/>
            <w:sz w:val="22"/>
            <w:szCs w:val="22"/>
          </w:rPr>
          <w:t>Report</w:t>
        </w:r>
      </w:hyperlink>
      <w:r w:rsidR="004E11A6" w:rsidRPr="00730810">
        <w:rPr>
          <w:rFonts w:ascii="Roboto" w:hAnsi="Roboto"/>
          <w:sz w:val="22"/>
          <w:szCs w:val="22"/>
        </w:rPr>
        <w:t xml:space="preserve"> –</w:t>
      </w:r>
      <w:r w:rsidRPr="00730810">
        <w:rPr>
          <w:rFonts w:ascii="Roboto" w:hAnsi="Roboto"/>
          <w:sz w:val="22"/>
          <w:szCs w:val="22"/>
        </w:rPr>
        <w:t xml:space="preserve"> </w:t>
      </w:r>
      <w:r w:rsidR="004E11A6" w:rsidRPr="00730810">
        <w:rPr>
          <w:rFonts w:ascii="Roboto" w:hAnsi="Roboto"/>
          <w:sz w:val="22"/>
          <w:szCs w:val="22"/>
        </w:rPr>
        <w:t>addressing the</w:t>
      </w:r>
      <w:r w:rsidRPr="00730810">
        <w:rPr>
          <w:rFonts w:ascii="Roboto" w:hAnsi="Roboto"/>
          <w:sz w:val="22"/>
          <w:szCs w:val="22"/>
        </w:rPr>
        <w:t xml:space="preserve"> language barriers of digital twins between manufacturing and built environment</w:t>
      </w:r>
      <w:r w:rsidR="002211D5" w:rsidRPr="00730810">
        <w:rPr>
          <w:rFonts w:ascii="Roboto" w:hAnsi="Roboto"/>
          <w:sz w:val="22"/>
          <w:szCs w:val="22"/>
        </w:rPr>
        <w:t xml:space="preserve">. In collaboration with </w:t>
      </w:r>
      <w:r w:rsidR="009D2580" w:rsidRPr="00730810">
        <w:rPr>
          <w:rFonts w:ascii="Roboto" w:hAnsi="Roboto"/>
          <w:sz w:val="22"/>
          <w:szCs w:val="22"/>
        </w:rPr>
        <w:t>AMRC, IET, CDBB, CLC, Alan Turing Institute</w:t>
      </w:r>
      <w:r w:rsidR="002211D5" w:rsidRPr="00730810">
        <w:rPr>
          <w:rFonts w:ascii="Roboto" w:hAnsi="Roboto"/>
          <w:sz w:val="22"/>
          <w:szCs w:val="22"/>
        </w:rPr>
        <w:t xml:space="preserve">, </w:t>
      </w:r>
      <w:r w:rsidRPr="00730810">
        <w:rPr>
          <w:rFonts w:ascii="Roboto" w:hAnsi="Roboto"/>
          <w:sz w:val="22"/>
          <w:szCs w:val="22"/>
        </w:rPr>
        <w:t>– (Q</w:t>
      </w:r>
      <w:r w:rsidR="00760F13" w:rsidRPr="00730810">
        <w:rPr>
          <w:rFonts w:ascii="Roboto" w:hAnsi="Roboto"/>
          <w:sz w:val="22"/>
          <w:szCs w:val="22"/>
        </w:rPr>
        <w:t>3</w:t>
      </w:r>
      <w:r w:rsidRPr="00730810">
        <w:rPr>
          <w:rFonts w:ascii="Roboto" w:hAnsi="Roboto"/>
          <w:sz w:val="22"/>
          <w:szCs w:val="22"/>
        </w:rPr>
        <w:t xml:space="preserve">). </w:t>
      </w:r>
    </w:p>
    <w:p w14:paraId="7441BECA" w14:textId="77777777" w:rsidR="00720ABF" w:rsidRPr="00730810" w:rsidRDefault="00720ABF" w:rsidP="00720ABF">
      <w:pPr>
        <w:pStyle w:val="paragraph"/>
        <w:textAlignment w:val="baseline"/>
        <w:rPr>
          <w:rFonts w:ascii="Roboto" w:hAnsi="Roboto"/>
          <w:sz w:val="22"/>
          <w:szCs w:val="22"/>
        </w:rPr>
      </w:pPr>
    </w:p>
    <w:p w14:paraId="531A6112" w14:textId="28DFAACE" w:rsidR="00730810" w:rsidRPr="00730810" w:rsidRDefault="00730810" w:rsidP="00730810">
      <w:pPr>
        <w:pStyle w:val="paragraph"/>
        <w:numPr>
          <w:ilvl w:val="0"/>
          <w:numId w:val="12"/>
        </w:numPr>
        <w:ind w:left="357" w:hanging="357"/>
        <w:textAlignment w:val="baseline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We strengthen our relationship with the Digital Twin Hub and became</w:t>
      </w:r>
      <w:r w:rsidR="001818DB" w:rsidRPr="00730810">
        <w:rPr>
          <w:rFonts w:ascii="Roboto" w:hAnsi="Roboto"/>
          <w:sz w:val="22"/>
          <w:szCs w:val="22"/>
        </w:rPr>
        <w:t xml:space="preserve"> part of the Advisory Council.</w:t>
      </w:r>
    </w:p>
    <w:p w14:paraId="06E39029" w14:textId="77777777" w:rsidR="00B822BE" w:rsidRPr="00730810" w:rsidRDefault="00B822BE" w:rsidP="00B822BE">
      <w:pPr>
        <w:pStyle w:val="paragraph"/>
        <w:textAlignment w:val="baseline"/>
        <w:rPr>
          <w:rFonts w:ascii="Roboto" w:hAnsi="Roboto"/>
          <w:sz w:val="22"/>
          <w:szCs w:val="22"/>
        </w:rPr>
      </w:pPr>
    </w:p>
    <w:p w14:paraId="765DBAB2" w14:textId="6ADA6B40" w:rsidR="00720ABF" w:rsidRPr="00730810" w:rsidRDefault="0042580D" w:rsidP="0004390D">
      <w:pPr>
        <w:pStyle w:val="paragraph"/>
        <w:numPr>
          <w:ilvl w:val="0"/>
          <w:numId w:val="12"/>
        </w:numPr>
        <w:ind w:left="357" w:hanging="357"/>
        <w:textAlignment w:val="baseline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Continuous</w:t>
      </w:r>
      <w:r w:rsidR="00720ABF" w:rsidRPr="00730810">
        <w:rPr>
          <w:rFonts w:ascii="Roboto" w:hAnsi="Roboto"/>
          <w:sz w:val="22"/>
          <w:szCs w:val="22"/>
        </w:rPr>
        <w:t xml:space="preserve"> guidance to techUK’s </w:t>
      </w:r>
      <w:r w:rsidR="00E4244A" w:rsidRPr="00730810">
        <w:rPr>
          <w:rFonts w:ascii="Roboto" w:hAnsi="Roboto"/>
          <w:sz w:val="22"/>
          <w:szCs w:val="22"/>
        </w:rPr>
        <w:t xml:space="preserve">work on the National Data Strategy and National Innovation Strategy. </w:t>
      </w:r>
    </w:p>
    <w:p w14:paraId="57B2D92F" w14:textId="77777777" w:rsidR="0004390D" w:rsidRPr="00730810" w:rsidRDefault="0004390D" w:rsidP="0004390D">
      <w:pPr>
        <w:pStyle w:val="paragraph"/>
        <w:ind w:left="357"/>
        <w:textAlignment w:val="baseline"/>
        <w:rPr>
          <w:rStyle w:val="normaltextrun1"/>
          <w:rFonts w:ascii="Roboto" w:hAnsi="Roboto"/>
          <w:sz w:val="22"/>
          <w:szCs w:val="22"/>
        </w:rPr>
      </w:pPr>
    </w:p>
    <w:p w14:paraId="0301EB16" w14:textId="77777777" w:rsidR="001818DB" w:rsidRPr="00730810" w:rsidRDefault="001818DB" w:rsidP="0004390D">
      <w:pPr>
        <w:spacing w:line="360" w:lineRule="auto"/>
        <w:rPr>
          <w:rStyle w:val="normaltextrun1"/>
          <w:rFonts w:ascii="Roboto" w:hAnsi="Roboto" w:cs="Arial"/>
          <w:b/>
          <w:bCs/>
          <w:color w:val="AA004C"/>
          <w:lang w:val="en-US"/>
        </w:rPr>
      </w:pPr>
    </w:p>
    <w:p w14:paraId="17147B72" w14:textId="0644740B" w:rsidR="00A32F5C" w:rsidRPr="00730810" w:rsidRDefault="001818DB" w:rsidP="0042580D">
      <w:pPr>
        <w:spacing w:line="360" w:lineRule="auto"/>
        <w:rPr>
          <w:rStyle w:val="normaltextrun1"/>
          <w:rFonts w:ascii="Roboto" w:hAnsi="Roboto" w:cs="Arial"/>
          <w:b/>
          <w:bCs/>
          <w:color w:val="AA004C"/>
          <w:lang w:val="en-US"/>
        </w:rPr>
      </w:pPr>
      <w:r w:rsidRPr="00730810">
        <w:rPr>
          <w:rStyle w:val="normaltextrun1"/>
          <w:rFonts w:ascii="Roboto" w:hAnsi="Roboto" w:cs="Arial"/>
          <w:b/>
          <w:bCs/>
          <w:color w:val="AA004C"/>
          <w:lang w:val="en-US"/>
        </w:rPr>
        <w:t xml:space="preserve">Proposed Programme for 2023 </w:t>
      </w:r>
      <w:r w:rsidRPr="00B86C2A">
        <w:rPr>
          <w:rStyle w:val="normaltextrun1"/>
          <w:rFonts w:ascii="Roboto" w:hAnsi="Roboto" w:cs="Arial"/>
          <w:color w:val="FF0000"/>
          <w:lang w:val="en-US"/>
        </w:rPr>
        <w:t xml:space="preserve">– </w:t>
      </w:r>
      <w:r w:rsidRPr="00B86C2A">
        <w:rPr>
          <w:rStyle w:val="normaltextrun1"/>
          <w:rFonts w:ascii="Roboto" w:hAnsi="Roboto" w:cs="Arial"/>
          <w:color w:val="FF0000"/>
          <w:u w:val="single"/>
          <w:lang w:val="en-US"/>
        </w:rPr>
        <w:t xml:space="preserve">to be </w:t>
      </w:r>
      <w:r w:rsidR="00F11E40" w:rsidRPr="00B86C2A">
        <w:rPr>
          <w:rStyle w:val="normaltextrun1"/>
          <w:rFonts w:ascii="Roboto" w:hAnsi="Roboto" w:cs="Arial"/>
          <w:color w:val="FF0000"/>
          <w:u w:val="single"/>
          <w:lang w:val="en-US"/>
        </w:rPr>
        <w:t>developed and agreed with the new Steering Board</w:t>
      </w:r>
      <w:r w:rsidR="00F11E40" w:rsidRPr="00B86C2A">
        <w:rPr>
          <w:rStyle w:val="normaltextrun1"/>
          <w:rFonts w:ascii="Roboto" w:hAnsi="Roboto" w:cs="Arial"/>
          <w:b/>
          <w:bCs/>
          <w:color w:val="FF0000"/>
          <w:lang w:val="en-US"/>
        </w:rPr>
        <w:t xml:space="preserve"> </w:t>
      </w:r>
    </w:p>
    <w:p w14:paraId="54C47528" w14:textId="0C1830CA" w:rsidR="00F11E40" w:rsidRPr="00730810" w:rsidRDefault="00F11E40" w:rsidP="00F11E40">
      <w:pPr>
        <w:pStyle w:val="paragraph"/>
        <w:spacing w:line="360" w:lineRule="auto"/>
        <w:textAlignment w:val="baseline"/>
        <w:rPr>
          <w:rStyle w:val="normaltextrun1"/>
          <w:rFonts w:ascii="Roboto" w:hAnsi="Roboto" w:cs="Arial"/>
          <w:b/>
          <w:bCs/>
          <w:color w:val="AA004C"/>
          <w:sz w:val="22"/>
          <w:szCs w:val="22"/>
          <w:lang w:val="en-US"/>
        </w:rPr>
      </w:pPr>
      <w:r w:rsidRPr="00730810">
        <w:rPr>
          <w:rStyle w:val="normaltextrun1"/>
          <w:rFonts w:ascii="Roboto" w:hAnsi="Roboto" w:cs="Arial"/>
          <w:b/>
          <w:bCs/>
          <w:color w:val="AA004C"/>
          <w:sz w:val="22"/>
          <w:szCs w:val="22"/>
          <w:lang w:val="en-US"/>
        </w:rPr>
        <w:t xml:space="preserve">Elevating the adoption of digital twins </w:t>
      </w:r>
    </w:p>
    <w:p w14:paraId="0FCF64B0" w14:textId="77777777" w:rsidR="00F11E40" w:rsidRPr="00730810" w:rsidRDefault="00F11E40" w:rsidP="00F11E40">
      <w:pPr>
        <w:pStyle w:val="paragraph"/>
        <w:spacing w:line="360" w:lineRule="auto"/>
        <w:textAlignment w:val="baseline"/>
        <w:rPr>
          <w:rStyle w:val="normaltextrun1"/>
          <w:rFonts w:ascii="Roboto" w:hAnsi="Roboto" w:cs="Arial"/>
          <w:sz w:val="22"/>
          <w:szCs w:val="22"/>
          <w:lang w:val="en-US"/>
        </w:rPr>
      </w:pPr>
      <w:r w:rsidRPr="00730810">
        <w:rPr>
          <w:rStyle w:val="normaltextrun1"/>
          <w:rFonts w:ascii="Roboto" w:hAnsi="Roboto" w:cs="Arial"/>
          <w:sz w:val="22"/>
          <w:szCs w:val="22"/>
          <w:lang w:val="en-US"/>
        </w:rPr>
        <w:t xml:space="preserve">We will continue to promote the opportunities for digital twin technology. </w:t>
      </w:r>
    </w:p>
    <w:p w14:paraId="22566FA8" w14:textId="77777777" w:rsidR="00F11E40" w:rsidRPr="00730810" w:rsidRDefault="00F11E40" w:rsidP="00F11E40">
      <w:pPr>
        <w:pStyle w:val="paragraph"/>
        <w:numPr>
          <w:ilvl w:val="0"/>
          <w:numId w:val="23"/>
        </w:numPr>
        <w:textAlignment w:val="baseline"/>
        <w:rPr>
          <w:rStyle w:val="normaltextrun1"/>
          <w:rFonts w:ascii="Roboto" w:hAnsi="Roboto" w:cs="Arial"/>
          <w:sz w:val="22"/>
          <w:szCs w:val="22"/>
          <w:lang w:val="en-US"/>
        </w:rPr>
      </w:pPr>
      <w:r w:rsidRPr="00730810">
        <w:rPr>
          <w:rStyle w:val="normaltextrun1"/>
          <w:rFonts w:ascii="Roboto" w:hAnsi="Roboto" w:cs="Arial"/>
          <w:sz w:val="22"/>
          <w:szCs w:val="22"/>
          <w:lang w:val="en-US"/>
        </w:rPr>
        <w:t xml:space="preserve">Working with members to address challenges of implementation– short, medium, and long term. </w:t>
      </w:r>
    </w:p>
    <w:p w14:paraId="4F45D296" w14:textId="77777777" w:rsidR="00F11E40" w:rsidRPr="00730810" w:rsidRDefault="00F11E40" w:rsidP="00A32F5C">
      <w:pPr>
        <w:pStyle w:val="paragraph"/>
        <w:textAlignment w:val="baseline"/>
        <w:rPr>
          <w:rStyle w:val="normaltextrun1"/>
          <w:rFonts w:ascii="Roboto" w:hAnsi="Roboto" w:cs="Arial"/>
          <w:sz w:val="22"/>
          <w:szCs w:val="22"/>
          <w:lang w:val="en-US"/>
        </w:rPr>
      </w:pPr>
    </w:p>
    <w:p w14:paraId="5E659E47" w14:textId="73607F9B" w:rsidR="00A32F5C" w:rsidRPr="00730810" w:rsidRDefault="00F11E40" w:rsidP="00A32F5C">
      <w:pPr>
        <w:pStyle w:val="paragraph"/>
        <w:numPr>
          <w:ilvl w:val="0"/>
          <w:numId w:val="23"/>
        </w:numPr>
        <w:textAlignment w:val="baseline"/>
        <w:rPr>
          <w:rStyle w:val="normaltextrun1"/>
          <w:rFonts w:ascii="Roboto" w:hAnsi="Roboto" w:cs="Arial"/>
          <w:sz w:val="22"/>
          <w:szCs w:val="22"/>
          <w:lang w:val="en-US"/>
        </w:rPr>
      </w:pPr>
      <w:r w:rsidRPr="00730810">
        <w:rPr>
          <w:rStyle w:val="normaltextrun1"/>
          <w:rFonts w:ascii="Roboto" w:hAnsi="Roboto" w:cs="Arial"/>
          <w:sz w:val="22"/>
          <w:szCs w:val="22"/>
          <w:lang w:val="en-US"/>
        </w:rPr>
        <w:t>Address technology trust issues with deployment of digital twins.</w:t>
      </w:r>
    </w:p>
    <w:p w14:paraId="317C099F" w14:textId="386F12A5" w:rsidR="00F11E40" w:rsidRDefault="0042580D" w:rsidP="00A32F5C">
      <w:pPr>
        <w:pStyle w:val="paragraph"/>
        <w:numPr>
          <w:ilvl w:val="1"/>
          <w:numId w:val="23"/>
        </w:numPr>
        <w:textAlignment w:val="baseline"/>
        <w:rPr>
          <w:rStyle w:val="normaltextrun1"/>
          <w:rFonts w:ascii="Roboto" w:hAnsi="Roboto" w:cs="Arial"/>
          <w:sz w:val="22"/>
          <w:szCs w:val="22"/>
          <w:lang w:val="en-US"/>
        </w:rPr>
      </w:pPr>
      <w:r>
        <w:rPr>
          <w:rStyle w:val="normaltextrun1"/>
          <w:rFonts w:ascii="Roboto" w:hAnsi="Roboto" w:cs="Arial"/>
          <w:sz w:val="22"/>
          <w:szCs w:val="22"/>
          <w:lang w:val="en-US"/>
        </w:rPr>
        <w:t xml:space="preserve">Looking to publish a guidance of adoption. </w:t>
      </w:r>
    </w:p>
    <w:p w14:paraId="3C255B0F" w14:textId="77777777" w:rsidR="0042580D" w:rsidRDefault="0042580D" w:rsidP="0042580D">
      <w:pPr>
        <w:pStyle w:val="paragraph"/>
        <w:ind w:left="1440"/>
        <w:textAlignment w:val="baseline"/>
        <w:rPr>
          <w:rStyle w:val="normaltextrun1"/>
          <w:rFonts w:ascii="Roboto" w:hAnsi="Roboto" w:cs="Arial"/>
          <w:sz w:val="22"/>
          <w:szCs w:val="22"/>
          <w:lang w:val="en-US"/>
        </w:rPr>
      </w:pPr>
    </w:p>
    <w:p w14:paraId="4844FD49" w14:textId="64F3E73D" w:rsidR="0042580D" w:rsidRPr="00730810" w:rsidRDefault="0042580D" w:rsidP="0042580D">
      <w:pPr>
        <w:pStyle w:val="paragraph"/>
        <w:numPr>
          <w:ilvl w:val="0"/>
          <w:numId w:val="23"/>
        </w:numPr>
        <w:textAlignment w:val="baseline"/>
        <w:rPr>
          <w:rStyle w:val="normaltextrun1"/>
          <w:rFonts w:ascii="Roboto" w:hAnsi="Roboto" w:cs="Arial"/>
          <w:sz w:val="22"/>
          <w:szCs w:val="22"/>
          <w:lang w:val="en-US"/>
        </w:rPr>
      </w:pPr>
      <w:r>
        <w:rPr>
          <w:rStyle w:val="normaltextrun1"/>
          <w:rFonts w:ascii="Roboto" w:hAnsi="Roboto" w:cs="Arial"/>
          <w:sz w:val="22"/>
          <w:szCs w:val="22"/>
          <w:lang w:val="en-US"/>
        </w:rPr>
        <w:t xml:space="preserve">Continue our work with the </w:t>
      </w:r>
      <w:hyperlink r:id="rId11" w:history="1">
        <w:r w:rsidRPr="00AA3DF5">
          <w:rPr>
            <w:rStyle w:val="Hyperlink"/>
            <w:rFonts w:ascii="Roboto" w:hAnsi="Roboto" w:cs="Arial"/>
            <w:sz w:val="22"/>
            <w:szCs w:val="22"/>
            <w:lang w:val="en-US"/>
          </w:rPr>
          <w:t>Apollo Protocol Forum</w:t>
        </w:r>
      </w:hyperlink>
      <w:r w:rsidR="00B051FA">
        <w:rPr>
          <w:rStyle w:val="normaltextrun1"/>
          <w:rFonts w:ascii="Roboto" w:hAnsi="Roboto" w:cs="Arial"/>
          <w:sz w:val="22"/>
          <w:szCs w:val="22"/>
          <w:lang w:val="en-US"/>
        </w:rPr>
        <w:t xml:space="preserve">. </w:t>
      </w:r>
    </w:p>
    <w:p w14:paraId="7E89E230" w14:textId="429D17FB" w:rsidR="00F11E40" w:rsidRPr="00730810" w:rsidRDefault="00F11E40" w:rsidP="00AE482D">
      <w:pPr>
        <w:pStyle w:val="paragraph"/>
        <w:textAlignment w:val="baseline"/>
        <w:rPr>
          <w:rStyle w:val="normaltextrun1"/>
          <w:rFonts w:ascii="Roboto" w:hAnsi="Roboto" w:cs="Arial"/>
          <w:sz w:val="22"/>
          <w:szCs w:val="22"/>
          <w:lang w:val="en-US"/>
        </w:rPr>
      </w:pPr>
    </w:p>
    <w:p w14:paraId="5B15CEB9" w14:textId="2C8F20CC" w:rsidR="00730810" w:rsidRPr="00730810" w:rsidRDefault="00730810" w:rsidP="00730810">
      <w:pPr>
        <w:pStyle w:val="paragraph"/>
        <w:spacing w:line="360" w:lineRule="auto"/>
        <w:textAlignment w:val="baseline"/>
        <w:rPr>
          <w:rStyle w:val="normaltextrun1"/>
          <w:rFonts w:ascii="Roboto" w:hAnsi="Roboto" w:cs="Arial"/>
          <w:b/>
          <w:bCs/>
          <w:color w:val="AA004C"/>
          <w:sz w:val="22"/>
          <w:szCs w:val="22"/>
          <w:lang w:val="en-US"/>
        </w:rPr>
      </w:pPr>
      <w:r w:rsidRPr="00730810">
        <w:rPr>
          <w:rStyle w:val="normaltextrun1"/>
          <w:rFonts w:ascii="Roboto" w:hAnsi="Roboto" w:cs="Arial"/>
          <w:b/>
          <w:bCs/>
          <w:color w:val="AA004C"/>
          <w:sz w:val="22"/>
          <w:szCs w:val="22"/>
          <w:lang w:val="en-US"/>
        </w:rPr>
        <w:t xml:space="preserve">Market development </w:t>
      </w:r>
    </w:p>
    <w:p w14:paraId="2B721604" w14:textId="0A4ED30E" w:rsidR="00AE482D" w:rsidRDefault="00730810" w:rsidP="00730810">
      <w:pPr>
        <w:pStyle w:val="paragraph"/>
        <w:numPr>
          <w:ilvl w:val="0"/>
          <w:numId w:val="23"/>
        </w:numPr>
        <w:textAlignment w:val="baseline"/>
        <w:rPr>
          <w:rStyle w:val="normaltextrun1"/>
          <w:rFonts w:ascii="Roboto" w:hAnsi="Roboto" w:cs="Arial"/>
          <w:sz w:val="22"/>
          <w:szCs w:val="22"/>
          <w:lang w:val="en-US"/>
        </w:rPr>
      </w:pPr>
      <w:r w:rsidRPr="00730810">
        <w:rPr>
          <w:rStyle w:val="normaltextrun1"/>
          <w:rFonts w:ascii="Roboto" w:hAnsi="Roboto" w:cs="Arial"/>
          <w:sz w:val="22"/>
          <w:szCs w:val="22"/>
          <w:lang w:val="en-US"/>
        </w:rPr>
        <w:t xml:space="preserve">Exploring use cases and developing implementation scenarios for digital twins in different sectors. </w:t>
      </w:r>
    </w:p>
    <w:p w14:paraId="66A7B7A9" w14:textId="35BFA477" w:rsidR="00AA3DF5" w:rsidRDefault="00AA3DF5" w:rsidP="00AA3DF5">
      <w:pPr>
        <w:pStyle w:val="paragraph"/>
        <w:numPr>
          <w:ilvl w:val="1"/>
          <w:numId w:val="23"/>
        </w:numPr>
        <w:textAlignment w:val="baseline"/>
        <w:rPr>
          <w:rStyle w:val="normaltextrun1"/>
          <w:rFonts w:ascii="Roboto" w:hAnsi="Roboto" w:cs="Arial"/>
          <w:sz w:val="22"/>
          <w:szCs w:val="22"/>
          <w:lang w:val="en-US"/>
        </w:rPr>
      </w:pPr>
      <w:r>
        <w:rPr>
          <w:rStyle w:val="normaltextrun1"/>
          <w:rFonts w:ascii="Roboto" w:hAnsi="Roboto" w:cs="Arial"/>
          <w:sz w:val="22"/>
          <w:szCs w:val="22"/>
          <w:lang w:val="en-US"/>
        </w:rPr>
        <w:t xml:space="preserve">Infrastructure </w:t>
      </w:r>
    </w:p>
    <w:p w14:paraId="0ECEFA4F" w14:textId="7963BC26" w:rsidR="00AA3DF5" w:rsidRDefault="00AA3DF5" w:rsidP="00AA3DF5">
      <w:pPr>
        <w:pStyle w:val="paragraph"/>
        <w:numPr>
          <w:ilvl w:val="1"/>
          <w:numId w:val="23"/>
        </w:numPr>
        <w:textAlignment w:val="baseline"/>
        <w:rPr>
          <w:rStyle w:val="normaltextrun1"/>
          <w:rFonts w:ascii="Roboto" w:hAnsi="Roboto" w:cs="Arial"/>
          <w:sz w:val="22"/>
          <w:szCs w:val="22"/>
          <w:lang w:val="en-US"/>
        </w:rPr>
      </w:pPr>
      <w:r>
        <w:rPr>
          <w:rStyle w:val="normaltextrun1"/>
          <w:rFonts w:ascii="Roboto" w:hAnsi="Roboto" w:cs="Arial"/>
          <w:sz w:val="22"/>
          <w:szCs w:val="22"/>
          <w:lang w:val="en-US"/>
        </w:rPr>
        <w:t>Aerospace</w:t>
      </w:r>
    </w:p>
    <w:p w14:paraId="6D52B967" w14:textId="0861736C" w:rsidR="00AA3DF5" w:rsidRDefault="00AA3DF5" w:rsidP="00AA3DF5">
      <w:pPr>
        <w:pStyle w:val="paragraph"/>
        <w:numPr>
          <w:ilvl w:val="1"/>
          <w:numId w:val="23"/>
        </w:numPr>
        <w:textAlignment w:val="baseline"/>
        <w:rPr>
          <w:rStyle w:val="normaltextrun1"/>
          <w:rFonts w:ascii="Roboto" w:hAnsi="Roboto" w:cs="Arial"/>
          <w:sz w:val="22"/>
          <w:szCs w:val="22"/>
          <w:lang w:val="en-US"/>
        </w:rPr>
      </w:pPr>
      <w:r>
        <w:rPr>
          <w:rStyle w:val="normaltextrun1"/>
          <w:rFonts w:ascii="Roboto" w:hAnsi="Roboto" w:cs="Arial"/>
          <w:sz w:val="22"/>
          <w:szCs w:val="22"/>
          <w:lang w:val="en-US"/>
        </w:rPr>
        <w:t>Maritime</w:t>
      </w:r>
    </w:p>
    <w:p w14:paraId="0F3DF815" w14:textId="4610A89E" w:rsidR="00AA3DF5" w:rsidRDefault="00AA3DF5" w:rsidP="00AA3DF5">
      <w:pPr>
        <w:pStyle w:val="paragraph"/>
        <w:numPr>
          <w:ilvl w:val="1"/>
          <w:numId w:val="23"/>
        </w:numPr>
        <w:textAlignment w:val="baseline"/>
        <w:rPr>
          <w:rStyle w:val="normaltextrun1"/>
          <w:rFonts w:ascii="Roboto" w:hAnsi="Roboto" w:cs="Arial"/>
          <w:sz w:val="22"/>
          <w:szCs w:val="22"/>
          <w:lang w:val="en-US"/>
        </w:rPr>
      </w:pPr>
      <w:r>
        <w:rPr>
          <w:rStyle w:val="normaltextrun1"/>
          <w:rFonts w:ascii="Roboto" w:hAnsi="Roboto" w:cs="Arial"/>
          <w:sz w:val="22"/>
          <w:szCs w:val="22"/>
          <w:lang w:val="en-US"/>
        </w:rPr>
        <w:t xml:space="preserve">Health </w:t>
      </w:r>
    </w:p>
    <w:p w14:paraId="0C21B615" w14:textId="0CA3E58F" w:rsidR="00AA3DF5" w:rsidRPr="00730810" w:rsidRDefault="00AA3DF5" w:rsidP="00AA3DF5">
      <w:pPr>
        <w:pStyle w:val="paragraph"/>
        <w:numPr>
          <w:ilvl w:val="1"/>
          <w:numId w:val="23"/>
        </w:numPr>
        <w:textAlignment w:val="baseline"/>
        <w:rPr>
          <w:rStyle w:val="normaltextrun1"/>
          <w:rFonts w:ascii="Roboto" w:hAnsi="Roboto" w:cs="Arial"/>
          <w:sz w:val="22"/>
          <w:szCs w:val="22"/>
          <w:lang w:val="en-US"/>
        </w:rPr>
      </w:pPr>
      <w:r>
        <w:rPr>
          <w:rStyle w:val="normaltextrun1"/>
          <w:rFonts w:ascii="Roboto" w:hAnsi="Roboto" w:cs="Arial"/>
          <w:sz w:val="22"/>
          <w:szCs w:val="22"/>
          <w:lang w:val="en-US"/>
        </w:rPr>
        <w:t>Finance</w:t>
      </w:r>
    </w:p>
    <w:p w14:paraId="0AB74BF1" w14:textId="77777777" w:rsidR="00F11E40" w:rsidRPr="00730810" w:rsidRDefault="00F11E40" w:rsidP="00F11E40">
      <w:pPr>
        <w:pStyle w:val="paragraph"/>
        <w:spacing w:line="360" w:lineRule="auto"/>
        <w:ind w:left="720"/>
        <w:textAlignment w:val="baseline"/>
        <w:rPr>
          <w:rStyle w:val="normaltextrun1"/>
          <w:rFonts w:ascii="Roboto" w:hAnsi="Roboto" w:cs="Arial"/>
          <w:sz w:val="22"/>
          <w:szCs w:val="22"/>
          <w:lang w:val="en-US"/>
        </w:rPr>
      </w:pPr>
    </w:p>
    <w:p w14:paraId="34E923CF" w14:textId="689313EE" w:rsidR="00F11E40" w:rsidRPr="00730810" w:rsidRDefault="00576FAD" w:rsidP="00F11E40">
      <w:pPr>
        <w:pStyle w:val="paragraph"/>
        <w:spacing w:line="360" w:lineRule="auto"/>
        <w:textAlignment w:val="baseline"/>
        <w:rPr>
          <w:rFonts w:ascii="Roboto" w:hAnsi="Roboto" w:cs="Arial"/>
          <w:b/>
          <w:bCs/>
          <w:color w:val="AA004C"/>
          <w:sz w:val="22"/>
          <w:szCs w:val="22"/>
          <w:lang w:val="en-US"/>
        </w:rPr>
      </w:pPr>
      <w:r w:rsidRPr="00730810">
        <w:rPr>
          <w:rStyle w:val="normaltextrun1"/>
          <w:rFonts w:ascii="Roboto" w:hAnsi="Roboto" w:cs="Arial"/>
          <w:b/>
          <w:bCs/>
          <w:color w:val="AA004C"/>
          <w:sz w:val="22"/>
          <w:szCs w:val="22"/>
          <w:lang w:val="en-US"/>
        </w:rPr>
        <w:t xml:space="preserve">Policy and Regulation </w:t>
      </w:r>
    </w:p>
    <w:p w14:paraId="6F0F8C12" w14:textId="12952FA1" w:rsidR="00F11E40" w:rsidRPr="00730810" w:rsidRDefault="00F11E40" w:rsidP="00F11E40">
      <w:pPr>
        <w:pStyle w:val="ListParagraph"/>
        <w:numPr>
          <w:ilvl w:val="0"/>
          <w:numId w:val="24"/>
        </w:numPr>
        <w:spacing w:line="240" w:lineRule="auto"/>
        <w:ind w:left="357" w:firstLine="0"/>
        <w:rPr>
          <w:rFonts w:ascii="Roboto" w:eastAsia="Times New Roman" w:hAnsi="Roboto" w:cs="Times New Roman"/>
          <w:color w:val="000000"/>
          <w:lang w:eastAsia="en-GB"/>
        </w:rPr>
      </w:pPr>
      <w:r w:rsidRPr="00730810">
        <w:rPr>
          <w:rFonts w:ascii="Roboto" w:eastAsia="Times New Roman" w:hAnsi="Roboto" w:cs="Times New Roman"/>
          <w:color w:val="000000"/>
          <w:lang w:eastAsia="en-GB"/>
        </w:rPr>
        <w:t xml:space="preserve">Identify </w:t>
      </w:r>
      <w:r w:rsidR="00576FAD" w:rsidRPr="00730810">
        <w:rPr>
          <w:rFonts w:ascii="Roboto" w:eastAsia="Times New Roman" w:hAnsi="Roboto" w:cs="Times New Roman"/>
          <w:color w:val="000000"/>
          <w:lang w:eastAsia="en-GB"/>
        </w:rPr>
        <w:t xml:space="preserve">policy gaps and work closer with BEIS and DCMS. </w:t>
      </w:r>
    </w:p>
    <w:p w14:paraId="367EFD2F" w14:textId="181EBEDE" w:rsidR="001818DB" w:rsidRPr="00730810" w:rsidRDefault="00F11E40" w:rsidP="00A155DE">
      <w:pPr>
        <w:pStyle w:val="ListParagraph"/>
        <w:numPr>
          <w:ilvl w:val="0"/>
          <w:numId w:val="24"/>
        </w:numPr>
        <w:spacing w:line="240" w:lineRule="auto"/>
        <w:ind w:left="357" w:firstLine="0"/>
        <w:rPr>
          <w:rStyle w:val="normaltextrun1"/>
          <w:rFonts w:ascii="Roboto" w:eastAsia="Times New Roman" w:hAnsi="Roboto" w:cs="Times New Roman"/>
          <w:color w:val="000000"/>
          <w:lang w:eastAsia="en-GB"/>
        </w:rPr>
      </w:pPr>
      <w:r w:rsidRPr="00730810">
        <w:rPr>
          <w:rFonts w:ascii="Roboto" w:eastAsia="Times New Roman" w:hAnsi="Roboto" w:cs="Times New Roman"/>
          <w:color w:val="000000"/>
          <w:lang w:eastAsia="en-GB"/>
        </w:rPr>
        <w:t>Contribute to techUK’s engagement with HM Treasury.</w:t>
      </w:r>
    </w:p>
    <w:p w14:paraId="6B6829A2" w14:textId="36CECC43" w:rsidR="00486592" w:rsidRPr="00730810" w:rsidRDefault="00BC21EF" w:rsidP="0004390D">
      <w:pPr>
        <w:spacing w:line="360" w:lineRule="auto"/>
        <w:rPr>
          <w:rFonts w:ascii="Roboto" w:eastAsia="Times New Roman" w:hAnsi="Roboto" w:cs="Times New Roman"/>
          <w:b/>
          <w:bCs/>
          <w:color w:val="000000"/>
          <w:lang w:eastAsia="en-GB"/>
        </w:rPr>
      </w:pPr>
      <w:r w:rsidRPr="00730810">
        <w:rPr>
          <w:rStyle w:val="normaltextrun1"/>
          <w:rFonts w:ascii="Roboto" w:hAnsi="Roboto" w:cs="Arial"/>
          <w:b/>
          <w:bCs/>
          <w:color w:val="AA004C"/>
          <w:lang w:val="en-US"/>
        </w:rPr>
        <w:t>Champion the role of digital twins at the heart of the net zero transition</w:t>
      </w:r>
    </w:p>
    <w:p w14:paraId="3ECCB098" w14:textId="3DC79F29" w:rsidR="0005524D" w:rsidRPr="00730810" w:rsidRDefault="00374EFB" w:rsidP="0004390D">
      <w:pPr>
        <w:pStyle w:val="ListParagraph"/>
        <w:numPr>
          <w:ilvl w:val="0"/>
          <w:numId w:val="27"/>
        </w:numPr>
        <w:spacing w:line="240" w:lineRule="auto"/>
        <w:ind w:left="714" w:hanging="357"/>
        <w:rPr>
          <w:rFonts w:ascii="Roboto" w:eastAsia="Times New Roman" w:hAnsi="Roboto" w:cs="Times New Roman"/>
          <w:color w:val="000000"/>
          <w:lang w:eastAsia="en-GB"/>
        </w:rPr>
      </w:pPr>
      <w:r w:rsidRPr="00730810">
        <w:rPr>
          <w:rFonts w:ascii="Roboto" w:eastAsia="Times New Roman" w:hAnsi="Roboto" w:cs="Times New Roman"/>
          <w:color w:val="000000"/>
          <w:lang w:eastAsia="en-GB"/>
        </w:rPr>
        <w:t>P</w:t>
      </w:r>
      <w:r w:rsidR="001E5F09" w:rsidRPr="00730810">
        <w:rPr>
          <w:rFonts w:ascii="Roboto" w:eastAsia="Times New Roman" w:hAnsi="Roboto" w:cs="Times New Roman"/>
          <w:color w:val="000000"/>
          <w:lang w:eastAsia="en-GB"/>
        </w:rPr>
        <w:t>rovide</w:t>
      </w:r>
      <w:r w:rsidR="000C7BD7" w:rsidRPr="00730810">
        <w:rPr>
          <w:rFonts w:ascii="Roboto" w:eastAsia="Times New Roman" w:hAnsi="Roboto" w:cs="Times New Roman"/>
          <w:color w:val="000000"/>
          <w:lang w:eastAsia="en-GB"/>
        </w:rPr>
        <w:t xml:space="preserve"> a guidance on</w:t>
      </w:r>
      <w:r w:rsidR="001E5F09" w:rsidRPr="00730810">
        <w:rPr>
          <w:rFonts w:ascii="Roboto" w:eastAsia="Times New Roman" w:hAnsi="Roboto" w:cs="Times New Roman"/>
          <w:color w:val="000000"/>
          <w:lang w:eastAsia="en-GB"/>
        </w:rPr>
        <w:t xml:space="preserve"> </w:t>
      </w:r>
      <w:r w:rsidR="000C7BD7" w:rsidRPr="00730810">
        <w:rPr>
          <w:rFonts w:ascii="Roboto" w:eastAsia="Times New Roman" w:hAnsi="Roboto" w:cs="Times New Roman"/>
          <w:color w:val="000000"/>
          <w:lang w:eastAsia="en-GB"/>
        </w:rPr>
        <w:t xml:space="preserve">how digital twins fit within the larger infrastructure sector. </w:t>
      </w:r>
    </w:p>
    <w:p w14:paraId="42BD3F2E" w14:textId="4E06CAAD" w:rsidR="000C7BD7" w:rsidRPr="00730810" w:rsidRDefault="000C7BD7" w:rsidP="0004390D">
      <w:pPr>
        <w:pStyle w:val="ListParagraph"/>
        <w:numPr>
          <w:ilvl w:val="0"/>
          <w:numId w:val="27"/>
        </w:numPr>
        <w:spacing w:line="240" w:lineRule="auto"/>
        <w:ind w:left="714" w:hanging="357"/>
        <w:rPr>
          <w:rFonts w:ascii="Roboto" w:eastAsia="Times New Roman" w:hAnsi="Roboto" w:cs="Times New Roman"/>
          <w:color w:val="000000"/>
          <w:lang w:eastAsia="en-GB"/>
        </w:rPr>
      </w:pPr>
      <w:r w:rsidRPr="00730810">
        <w:rPr>
          <w:rFonts w:ascii="Roboto" w:eastAsia="Times New Roman" w:hAnsi="Roboto" w:cs="Times New Roman"/>
          <w:color w:val="000000"/>
          <w:lang w:eastAsia="en-GB"/>
        </w:rPr>
        <w:t>Continue to work with</w:t>
      </w:r>
      <w:r w:rsidR="00D55F69" w:rsidRPr="00730810">
        <w:rPr>
          <w:rFonts w:ascii="Roboto" w:eastAsia="Times New Roman" w:hAnsi="Roboto" w:cs="Times New Roman"/>
          <w:color w:val="000000"/>
          <w:lang w:eastAsia="en-GB"/>
        </w:rPr>
        <w:t xml:space="preserve"> the</w:t>
      </w:r>
      <w:r w:rsidRPr="00730810">
        <w:rPr>
          <w:rFonts w:ascii="Roboto" w:eastAsia="Times New Roman" w:hAnsi="Roboto" w:cs="Times New Roman"/>
          <w:color w:val="000000"/>
          <w:lang w:eastAsia="en-GB"/>
        </w:rPr>
        <w:t xml:space="preserve"> </w:t>
      </w:r>
      <w:r w:rsidR="00D55F69" w:rsidRPr="00730810">
        <w:rPr>
          <w:rFonts w:ascii="Roboto" w:eastAsia="Times New Roman" w:hAnsi="Roboto" w:cs="Times New Roman"/>
          <w:color w:val="000000"/>
          <w:lang w:eastAsia="en-GB"/>
        </w:rPr>
        <w:t>Smart Infrastructure and Systems, and Climate and Environment</w:t>
      </w:r>
      <w:r w:rsidRPr="00730810">
        <w:rPr>
          <w:rFonts w:ascii="Roboto" w:eastAsia="Times New Roman" w:hAnsi="Roboto" w:cs="Times New Roman"/>
          <w:color w:val="000000"/>
          <w:lang w:eastAsia="en-GB"/>
        </w:rPr>
        <w:t xml:space="preserve"> </w:t>
      </w:r>
      <w:r w:rsidR="0071740F" w:rsidRPr="00730810">
        <w:rPr>
          <w:rFonts w:ascii="Roboto" w:eastAsia="Times New Roman" w:hAnsi="Roboto" w:cs="Times New Roman"/>
          <w:color w:val="000000"/>
          <w:lang w:eastAsia="en-GB"/>
        </w:rPr>
        <w:t xml:space="preserve">groups to address climate challenges. </w:t>
      </w:r>
    </w:p>
    <w:p w14:paraId="5CDB39ED" w14:textId="470D030E" w:rsidR="0071740F" w:rsidRPr="00730810" w:rsidRDefault="0071740F" w:rsidP="0004390D">
      <w:pPr>
        <w:spacing w:line="360" w:lineRule="auto"/>
        <w:ind w:left="360"/>
        <w:rPr>
          <w:rFonts w:ascii="Roboto" w:eastAsia="Times New Roman" w:hAnsi="Roboto" w:cs="Times New Roman"/>
          <w:color w:val="000000"/>
          <w:lang w:eastAsia="en-GB"/>
        </w:rPr>
      </w:pPr>
    </w:p>
    <w:sectPr w:rsidR="0071740F" w:rsidRPr="007308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481C"/>
    <w:multiLevelType w:val="hybridMultilevel"/>
    <w:tmpl w:val="521E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011B3"/>
    <w:multiLevelType w:val="hybridMultilevel"/>
    <w:tmpl w:val="5F5497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7E5932"/>
    <w:multiLevelType w:val="hybridMultilevel"/>
    <w:tmpl w:val="17A44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086E17"/>
    <w:multiLevelType w:val="hybridMultilevel"/>
    <w:tmpl w:val="55C6EF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31473"/>
    <w:multiLevelType w:val="hybridMultilevel"/>
    <w:tmpl w:val="8CF06ED6"/>
    <w:lvl w:ilvl="0" w:tplc="741A7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85043"/>
    <w:multiLevelType w:val="hybridMultilevel"/>
    <w:tmpl w:val="C01A6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5709A"/>
    <w:multiLevelType w:val="hybridMultilevel"/>
    <w:tmpl w:val="2AFED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A0F51"/>
    <w:multiLevelType w:val="multilevel"/>
    <w:tmpl w:val="96329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820EB"/>
    <w:multiLevelType w:val="hybridMultilevel"/>
    <w:tmpl w:val="FE78D4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E77ACC"/>
    <w:multiLevelType w:val="multilevel"/>
    <w:tmpl w:val="49A4A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823AD6"/>
    <w:multiLevelType w:val="multilevel"/>
    <w:tmpl w:val="A5121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9C30F1"/>
    <w:multiLevelType w:val="multilevel"/>
    <w:tmpl w:val="7024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3E1D1C"/>
    <w:multiLevelType w:val="hybridMultilevel"/>
    <w:tmpl w:val="FEFA6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D70CF"/>
    <w:multiLevelType w:val="hybridMultilevel"/>
    <w:tmpl w:val="F202D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95283"/>
    <w:multiLevelType w:val="hybridMultilevel"/>
    <w:tmpl w:val="5A56E7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E814E1"/>
    <w:multiLevelType w:val="multilevel"/>
    <w:tmpl w:val="83585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0C5067"/>
    <w:multiLevelType w:val="hybridMultilevel"/>
    <w:tmpl w:val="4E78B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83B03"/>
    <w:multiLevelType w:val="multilevel"/>
    <w:tmpl w:val="47F0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182846"/>
    <w:multiLevelType w:val="hybridMultilevel"/>
    <w:tmpl w:val="39FE3C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21BA5"/>
    <w:multiLevelType w:val="hybridMultilevel"/>
    <w:tmpl w:val="8864F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3315B"/>
    <w:multiLevelType w:val="multilevel"/>
    <w:tmpl w:val="6BB2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8DC4B7A"/>
    <w:multiLevelType w:val="hybridMultilevel"/>
    <w:tmpl w:val="77325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8E06FF"/>
    <w:multiLevelType w:val="multilevel"/>
    <w:tmpl w:val="1A9E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C4976A8"/>
    <w:multiLevelType w:val="hybridMultilevel"/>
    <w:tmpl w:val="CB0AC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C76E2"/>
    <w:multiLevelType w:val="multilevel"/>
    <w:tmpl w:val="0624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EE17F6C"/>
    <w:multiLevelType w:val="hybridMultilevel"/>
    <w:tmpl w:val="4AAC30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3F17E0"/>
    <w:multiLevelType w:val="hybridMultilevel"/>
    <w:tmpl w:val="7C36B8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7458432">
    <w:abstractNumId w:val="7"/>
  </w:num>
  <w:num w:numId="2" w16cid:durableId="628318599">
    <w:abstractNumId w:val="17"/>
  </w:num>
  <w:num w:numId="3" w16cid:durableId="532037753">
    <w:abstractNumId w:val="10"/>
  </w:num>
  <w:num w:numId="4" w16cid:durableId="1845589699">
    <w:abstractNumId w:val="11"/>
  </w:num>
  <w:num w:numId="5" w16cid:durableId="483083691">
    <w:abstractNumId w:val="24"/>
  </w:num>
  <w:num w:numId="6" w16cid:durableId="580529287">
    <w:abstractNumId w:val="22"/>
  </w:num>
  <w:num w:numId="7" w16cid:durableId="581649286">
    <w:abstractNumId w:val="9"/>
  </w:num>
  <w:num w:numId="8" w16cid:durableId="2064407181">
    <w:abstractNumId w:val="20"/>
  </w:num>
  <w:num w:numId="9" w16cid:durableId="198395661">
    <w:abstractNumId w:val="15"/>
  </w:num>
  <w:num w:numId="10" w16cid:durableId="247278202">
    <w:abstractNumId w:val="14"/>
  </w:num>
  <w:num w:numId="11" w16cid:durableId="1312948789">
    <w:abstractNumId w:val="2"/>
  </w:num>
  <w:num w:numId="12" w16cid:durableId="1527715074">
    <w:abstractNumId w:val="26"/>
  </w:num>
  <w:num w:numId="13" w16cid:durableId="1543784379">
    <w:abstractNumId w:val="12"/>
  </w:num>
  <w:num w:numId="14" w16cid:durableId="1624192997">
    <w:abstractNumId w:val="4"/>
  </w:num>
  <w:num w:numId="15" w16cid:durableId="1781991215">
    <w:abstractNumId w:val="3"/>
  </w:num>
  <w:num w:numId="16" w16cid:durableId="92095785">
    <w:abstractNumId w:val="0"/>
  </w:num>
  <w:num w:numId="17" w16cid:durableId="902105035">
    <w:abstractNumId w:val="1"/>
  </w:num>
  <w:num w:numId="18" w16cid:durableId="619724215">
    <w:abstractNumId w:val="19"/>
  </w:num>
  <w:num w:numId="19" w16cid:durableId="702092130">
    <w:abstractNumId w:val="8"/>
  </w:num>
  <w:num w:numId="20" w16cid:durableId="1070442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848665">
    <w:abstractNumId w:val="18"/>
  </w:num>
  <w:num w:numId="22" w16cid:durableId="1809979402">
    <w:abstractNumId w:val="5"/>
  </w:num>
  <w:num w:numId="23" w16cid:durableId="235408348">
    <w:abstractNumId w:val="16"/>
  </w:num>
  <w:num w:numId="24" w16cid:durableId="1426683678">
    <w:abstractNumId w:val="21"/>
  </w:num>
  <w:num w:numId="25" w16cid:durableId="2092576725">
    <w:abstractNumId w:val="25"/>
  </w:num>
  <w:num w:numId="26" w16cid:durableId="1014960670">
    <w:abstractNumId w:val="13"/>
  </w:num>
  <w:num w:numId="27" w16cid:durableId="1364089177">
    <w:abstractNumId w:val="6"/>
  </w:num>
  <w:num w:numId="28" w16cid:durableId="90082288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FB"/>
    <w:rsid w:val="000228E6"/>
    <w:rsid w:val="0004390D"/>
    <w:rsid w:val="0005524D"/>
    <w:rsid w:val="000642D2"/>
    <w:rsid w:val="000702ED"/>
    <w:rsid w:val="00097062"/>
    <w:rsid w:val="000C429C"/>
    <w:rsid w:val="000C7BD7"/>
    <w:rsid w:val="000D64E7"/>
    <w:rsid w:val="000E6B0A"/>
    <w:rsid w:val="000F1850"/>
    <w:rsid w:val="000F2982"/>
    <w:rsid w:val="001411DF"/>
    <w:rsid w:val="0014537A"/>
    <w:rsid w:val="00172408"/>
    <w:rsid w:val="001818DB"/>
    <w:rsid w:val="00184B93"/>
    <w:rsid w:val="0018560A"/>
    <w:rsid w:val="00185DBD"/>
    <w:rsid w:val="001C79DC"/>
    <w:rsid w:val="001D0F8C"/>
    <w:rsid w:val="001E4B09"/>
    <w:rsid w:val="001E5F09"/>
    <w:rsid w:val="001F5435"/>
    <w:rsid w:val="00204A04"/>
    <w:rsid w:val="00207499"/>
    <w:rsid w:val="00216DC4"/>
    <w:rsid w:val="002211D5"/>
    <w:rsid w:val="0022427C"/>
    <w:rsid w:val="00224984"/>
    <w:rsid w:val="0022618F"/>
    <w:rsid w:val="00231140"/>
    <w:rsid w:val="00234CF3"/>
    <w:rsid w:val="00260256"/>
    <w:rsid w:val="00260AF2"/>
    <w:rsid w:val="00265E25"/>
    <w:rsid w:val="002A2FA1"/>
    <w:rsid w:val="002B47E1"/>
    <w:rsid w:val="002E0167"/>
    <w:rsid w:val="002F3799"/>
    <w:rsid w:val="00331A53"/>
    <w:rsid w:val="00357E42"/>
    <w:rsid w:val="003622AB"/>
    <w:rsid w:val="003734FD"/>
    <w:rsid w:val="00374EFB"/>
    <w:rsid w:val="00381037"/>
    <w:rsid w:val="003D3C06"/>
    <w:rsid w:val="00417242"/>
    <w:rsid w:val="00417F58"/>
    <w:rsid w:val="0042580D"/>
    <w:rsid w:val="00432DB5"/>
    <w:rsid w:val="00472512"/>
    <w:rsid w:val="00486592"/>
    <w:rsid w:val="00495333"/>
    <w:rsid w:val="004A205E"/>
    <w:rsid w:val="004C3EE7"/>
    <w:rsid w:val="004D6F1D"/>
    <w:rsid w:val="004E0176"/>
    <w:rsid w:val="004E11A6"/>
    <w:rsid w:val="004E487F"/>
    <w:rsid w:val="00501D0C"/>
    <w:rsid w:val="00527B3C"/>
    <w:rsid w:val="005306E1"/>
    <w:rsid w:val="00535E6B"/>
    <w:rsid w:val="005366F9"/>
    <w:rsid w:val="00576FAD"/>
    <w:rsid w:val="00595DEC"/>
    <w:rsid w:val="005967F8"/>
    <w:rsid w:val="005A1EFE"/>
    <w:rsid w:val="005A1F9D"/>
    <w:rsid w:val="005A59C5"/>
    <w:rsid w:val="005B7918"/>
    <w:rsid w:val="005C4B62"/>
    <w:rsid w:val="005C60F1"/>
    <w:rsid w:val="005D42CB"/>
    <w:rsid w:val="005F371B"/>
    <w:rsid w:val="005F5519"/>
    <w:rsid w:val="00625F08"/>
    <w:rsid w:val="00644181"/>
    <w:rsid w:val="00646BBB"/>
    <w:rsid w:val="006572EA"/>
    <w:rsid w:val="00667B06"/>
    <w:rsid w:val="0067135B"/>
    <w:rsid w:val="006719A2"/>
    <w:rsid w:val="00671AE5"/>
    <w:rsid w:val="006C1BF8"/>
    <w:rsid w:val="006C5C3F"/>
    <w:rsid w:val="00703163"/>
    <w:rsid w:val="007065C0"/>
    <w:rsid w:val="00711723"/>
    <w:rsid w:val="00714441"/>
    <w:rsid w:val="0071740F"/>
    <w:rsid w:val="00720ABF"/>
    <w:rsid w:val="00724D3B"/>
    <w:rsid w:val="007304DC"/>
    <w:rsid w:val="00730810"/>
    <w:rsid w:val="00735AD1"/>
    <w:rsid w:val="00756550"/>
    <w:rsid w:val="00760F13"/>
    <w:rsid w:val="00767E4A"/>
    <w:rsid w:val="00770DE6"/>
    <w:rsid w:val="007A02B7"/>
    <w:rsid w:val="007A6A0F"/>
    <w:rsid w:val="007C5994"/>
    <w:rsid w:val="007D1579"/>
    <w:rsid w:val="007D4512"/>
    <w:rsid w:val="007E3600"/>
    <w:rsid w:val="007E3E89"/>
    <w:rsid w:val="007E4BC4"/>
    <w:rsid w:val="00823FD9"/>
    <w:rsid w:val="008272C9"/>
    <w:rsid w:val="0084250D"/>
    <w:rsid w:val="008704D5"/>
    <w:rsid w:val="00883E58"/>
    <w:rsid w:val="008A4B69"/>
    <w:rsid w:val="008A638D"/>
    <w:rsid w:val="008C7EAC"/>
    <w:rsid w:val="008E4C01"/>
    <w:rsid w:val="008F0839"/>
    <w:rsid w:val="00901C96"/>
    <w:rsid w:val="00903B79"/>
    <w:rsid w:val="0092436E"/>
    <w:rsid w:val="00927B24"/>
    <w:rsid w:val="00935941"/>
    <w:rsid w:val="009360DC"/>
    <w:rsid w:val="00951EC3"/>
    <w:rsid w:val="00994785"/>
    <w:rsid w:val="00996865"/>
    <w:rsid w:val="00997A2C"/>
    <w:rsid w:val="009D12F5"/>
    <w:rsid w:val="009D2580"/>
    <w:rsid w:val="009E2FD2"/>
    <w:rsid w:val="009E4AF8"/>
    <w:rsid w:val="009F48CC"/>
    <w:rsid w:val="009F753A"/>
    <w:rsid w:val="00A060AB"/>
    <w:rsid w:val="00A0784E"/>
    <w:rsid w:val="00A155DE"/>
    <w:rsid w:val="00A20EFE"/>
    <w:rsid w:val="00A32F5C"/>
    <w:rsid w:val="00A50C93"/>
    <w:rsid w:val="00AA2615"/>
    <w:rsid w:val="00AA3DF5"/>
    <w:rsid w:val="00AE1131"/>
    <w:rsid w:val="00AE482D"/>
    <w:rsid w:val="00AF35AF"/>
    <w:rsid w:val="00AF3819"/>
    <w:rsid w:val="00B04613"/>
    <w:rsid w:val="00B051FA"/>
    <w:rsid w:val="00B06873"/>
    <w:rsid w:val="00B11F2C"/>
    <w:rsid w:val="00B30215"/>
    <w:rsid w:val="00B53D7E"/>
    <w:rsid w:val="00B7179C"/>
    <w:rsid w:val="00B73F40"/>
    <w:rsid w:val="00B74CBE"/>
    <w:rsid w:val="00B765D6"/>
    <w:rsid w:val="00B77A7A"/>
    <w:rsid w:val="00B802A5"/>
    <w:rsid w:val="00B822BE"/>
    <w:rsid w:val="00B82DCA"/>
    <w:rsid w:val="00B83756"/>
    <w:rsid w:val="00B86C2A"/>
    <w:rsid w:val="00BC21EF"/>
    <w:rsid w:val="00BE1EF9"/>
    <w:rsid w:val="00BE3B37"/>
    <w:rsid w:val="00BE68D8"/>
    <w:rsid w:val="00C03A9D"/>
    <w:rsid w:val="00C307FA"/>
    <w:rsid w:val="00C4336D"/>
    <w:rsid w:val="00C62E69"/>
    <w:rsid w:val="00C660D7"/>
    <w:rsid w:val="00CD0770"/>
    <w:rsid w:val="00CF05EA"/>
    <w:rsid w:val="00D32E37"/>
    <w:rsid w:val="00D354E8"/>
    <w:rsid w:val="00D36970"/>
    <w:rsid w:val="00D379EF"/>
    <w:rsid w:val="00D55F69"/>
    <w:rsid w:val="00D67C16"/>
    <w:rsid w:val="00D90520"/>
    <w:rsid w:val="00DA42F4"/>
    <w:rsid w:val="00DB4BD2"/>
    <w:rsid w:val="00DF3F9F"/>
    <w:rsid w:val="00DF7BFB"/>
    <w:rsid w:val="00E15E52"/>
    <w:rsid w:val="00E4244A"/>
    <w:rsid w:val="00E61776"/>
    <w:rsid w:val="00E730EC"/>
    <w:rsid w:val="00EB521B"/>
    <w:rsid w:val="00EB58F7"/>
    <w:rsid w:val="00EC496B"/>
    <w:rsid w:val="00EC49DD"/>
    <w:rsid w:val="00EC7915"/>
    <w:rsid w:val="00ED2288"/>
    <w:rsid w:val="00EE7F85"/>
    <w:rsid w:val="00F11E40"/>
    <w:rsid w:val="00F262F0"/>
    <w:rsid w:val="00F405EB"/>
    <w:rsid w:val="00F50539"/>
    <w:rsid w:val="00F505BA"/>
    <w:rsid w:val="00F5110E"/>
    <w:rsid w:val="00F62ABD"/>
    <w:rsid w:val="00F83B6F"/>
    <w:rsid w:val="00F85C87"/>
    <w:rsid w:val="00F91F8D"/>
    <w:rsid w:val="00F94D39"/>
    <w:rsid w:val="00FC0BC2"/>
    <w:rsid w:val="00FC5C04"/>
    <w:rsid w:val="00FD5B24"/>
    <w:rsid w:val="00FE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937B0"/>
  <w15:chartTrackingRefBased/>
  <w15:docId w15:val="{8A458062-0725-42A5-B892-CFCB9702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031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7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DF7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1">
    <w:name w:val="normaltextrun1"/>
    <w:basedOn w:val="DefaultParagraphFont"/>
    <w:rsid w:val="00DF7BFB"/>
  </w:style>
  <w:style w:type="character" w:customStyle="1" w:styleId="eop">
    <w:name w:val="eop"/>
    <w:basedOn w:val="DefaultParagraphFont"/>
    <w:rsid w:val="00DF7BFB"/>
  </w:style>
  <w:style w:type="character" w:customStyle="1" w:styleId="bcx1">
    <w:name w:val="bcx1"/>
    <w:basedOn w:val="DefaultParagraphFont"/>
    <w:rsid w:val="00DF7BFB"/>
  </w:style>
  <w:style w:type="character" w:styleId="Hyperlink">
    <w:name w:val="Hyperlink"/>
    <w:basedOn w:val="DefaultParagraphFont"/>
    <w:uiPriority w:val="99"/>
    <w:unhideWhenUsed/>
    <w:rsid w:val="00234C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CF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F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A6A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441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41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1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1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18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0316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3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72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9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13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17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280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77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3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205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515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279580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465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156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023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7613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7983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760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681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590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0859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0843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1036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25367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8226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4745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8103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5672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0388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54366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48173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28955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5413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5725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7037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5921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509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1068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27186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78818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66199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9913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536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4939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12302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9249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2559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022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02560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8678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09812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2219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7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chuk.org/resource/techuk-launches-landmark-report-on-the-future-of-the-uk-s-digital-twin-ecosystem.html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echuk.org/resource/next-steps-for-apollo-protocol-to-be-revealed-at-live-launch-event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techuk.org/resource/apollo-protocol-calls-for-common-language-across-digital-twins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techuk.org/resource/new-techuk-whitepaper-highlights-the-power-of-digital-twins-in-the-energy-secto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F8E05675D7B4F85EF887F774070E6" ma:contentTypeVersion="16" ma:contentTypeDescription="Create a new document." ma:contentTypeScope="" ma:versionID="27c1261817e846ef1563a4c222dff7a8">
  <xsd:schema xmlns:xsd="http://www.w3.org/2001/XMLSchema" xmlns:xs="http://www.w3.org/2001/XMLSchema" xmlns:p="http://schemas.microsoft.com/office/2006/metadata/properties" xmlns:ns2="8e27b02f-614c-4e59-bd95-2db16e9187d1" xmlns:ns3="95096f47-cf50-4d7e-8303-9a957fd7003e" targetNamespace="http://schemas.microsoft.com/office/2006/metadata/properties" ma:root="true" ma:fieldsID="bbf0e9b93b9dcb09e58913674bfc0226" ns2:_="" ns3:_="">
    <xsd:import namespace="8e27b02f-614c-4e59-bd95-2db16e9187d1"/>
    <xsd:import namespace="95096f47-cf50-4d7e-8303-9a957fd70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7b02f-614c-4e59-bd95-2db16e918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e41c1d-3341-4fc7-b55a-8b75683c60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96f47-cf50-4d7e-8303-9a957fd700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74839e-fbd5-4b80-89c1-28744fece39d}" ma:internalName="TaxCatchAll" ma:showField="CatchAllData" ma:web="95096f47-cf50-4d7e-8303-9a957fd700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096f47-cf50-4d7e-8303-9a957fd7003e">
      <UserInfo>
        <DisplayName/>
        <AccountId xsi:nil="true"/>
        <AccountType/>
      </UserInfo>
    </SharedWithUsers>
    <MediaLengthInSeconds xmlns="8e27b02f-614c-4e59-bd95-2db16e9187d1" xsi:nil="true"/>
    <lcf76f155ced4ddcb4097134ff3c332f xmlns="8e27b02f-614c-4e59-bd95-2db16e9187d1">
      <Terms xmlns="http://schemas.microsoft.com/office/infopath/2007/PartnerControls"/>
    </lcf76f155ced4ddcb4097134ff3c332f>
    <TaxCatchAll xmlns="95096f47-cf50-4d7e-8303-9a957fd7003e" xsi:nil="true"/>
  </documentManagement>
</p:properties>
</file>

<file path=customXml/itemProps1.xml><?xml version="1.0" encoding="utf-8"?>
<ds:datastoreItem xmlns:ds="http://schemas.openxmlformats.org/officeDocument/2006/customXml" ds:itemID="{DEF478A6-773A-4A5B-BBF3-53DB78FDFE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3D11DD-3D9B-48B3-954B-53626295C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7b02f-614c-4e59-bd95-2db16e9187d1"/>
    <ds:schemaRef ds:uri="95096f47-cf50-4d7e-8303-9a957fd70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569451-B80E-46AA-9AA4-7B86B0412113}">
  <ds:schemaRefs>
    <ds:schemaRef ds:uri="http://schemas.microsoft.com/office/2006/metadata/properties"/>
    <ds:schemaRef ds:uri="http://schemas.microsoft.com/office/infopath/2007/PartnerControls"/>
    <ds:schemaRef ds:uri="95096f47-cf50-4d7e-8303-9a957fd7003e"/>
    <ds:schemaRef ds:uri="8e27b02f-614c-4e59-bd95-2db16e9187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Links>
    <vt:vector size="48" baseType="variant">
      <vt:variant>
        <vt:i4>1900555</vt:i4>
      </vt:variant>
      <vt:variant>
        <vt:i4>21</vt:i4>
      </vt:variant>
      <vt:variant>
        <vt:i4>0</vt:i4>
      </vt:variant>
      <vt:variant>
        <vt:i4>5</vt:i4>
      </vt:variant>
      <vt:variant>
        <vt:lpwstr>https://www.theiet.org/media/4719/digital-twins-for-the-built-environment.pdf</vt:lpwstr>
      </vt:variant>
      <vt:variant>
        <vt:lpwstr/>
      </vt:variant>
      <vt:variant>
        <vt:i4>3604590</vt:i4>
      </vt:variant>
      <vt:variant>
        <vt:i4>18</vt:i4>
      </vt:variant>
      <vt:variant>
        <vt:i4>0</vt:i4>
      </vt:variant>
      <vt:variant>
        <vt:i4>5</vt:i4>
      </vt:variant>
      <vt:variant>
        <vt:lpwstr>https://epsrc.ukri.org/</vt:lpwstr>
      </vt:variant>
      <vt:variant>
        <vt:lpwstr/>
      </vt:variant>
      <vt:variant>
        <vt:i4>3997806</vt:i4>
      </vt:variant>
      <vt:variant>
        <vt:i4>15</vt:i4>
      </vt:variant>
      <vt:variant>
        <vt:i4>0</vt:i4>
      </vt:variant>
      <vt:variant>
        <vt:i4>5</vt:i4>
      </vt:variant>
      <vt:variant>
        <vt:lpwstr>https://www.cdbb.cam.ac.uk/news/pathway-towards-IMF</vt:lpwstr>
      </vt:variant>
      <vt:variant>
        <vt:lpwstr/>
      </vt:variant>
      <vt:variant>
        <vt:i4>7471204</vt:i4>
      </vt:variant>
      <vt:variant>
        <vt:i4>12</vt:i4>
      </vt:variant>
      <vt:variant>
        <vt:i4>0</vt:i4>
      </vt:variant>
      <vt:variant>
        <vt:i4>5</vt:i4>
      </vt:variant>
      <vt:variant>
        <vt:lpwstr>https://www.gov.uk/government/publications/uk-national-data-strategy/national-data-strategy</vt:lpwstr>
      </vt:variant>
      <vt:variant>
        <vt:lpwstr/>
      </vt:variant>
      <vt:variant>
        <vt:i4>786433</vt:i4>
      </vt:variant>
      <vt:variant>
        <vt:i4>9</vt:i4>
      </vt:variant>
      <vt:variant>
        <vt:i4>0</vt:i4>
      </vt:variant>
      <vt:variant>
        <vt:i4>5</vt:i4>
      </vt:variant>
      <vt:variant>
        <vt:lpwstr>https://www.teamdefence.info/event.php?sid=2bd53f6fe7ef40b9f83e377122b4dd52&amp;event=1000951</vt:lpwstr>
      </vt:variant>
      <vt:variant>
        <vt:lpwstr/>
      </vt:variant>
      <vt:variant>
        <vt:i4>3473527</vt:i4>
      </vt:variant>
      <vt:variant>
        <vt:i4>6</vt:i4>
      </vt:variant>
      <vt:variant>
        <vt:i4>0</vt:i4>
      </vt:variant>
      <vt:variant>
        <vt:i4>5</vt:i4>
      </vt:variant>
      <vt:variant>
        <vt:lpwstr>https://www.cdbb.cam.ac.uk/DFTG/NDTHub</vt:lpwstr>
      </vt:variant>
      <vt:variant>
        <vt:lpwstr/>
      </vt:variant>
      <vt:variant>
        <vt:i4>6553654</vt:i4>
      </vt:variant>
      <vt:variant>
        <vt:i4>3</vt:i4>
      </vt:variant>
      <vt:variant>
        <vt:i4>0</vt:i4>
      </vt:variant>
      <vt:variant>
        <vt:i4>5</vt:i4>
      </vt:variant>
      <vt:variant>
        <vt:lpwstr>https://www.cdbb.cam.ac.uk/</vt:lpwstr>
      </vt:variant>
      <vt:variant>
        <vt:lpwstr/>
      </vt:variant>
      <vt:variant>
        <vt:i4>4784220</vt:i4>
      </vt:variant>
      <vt:variant>
        <vt:i4>0</vt:i4>
      </vt:variant>
      <vt:variant>
        <vt:i4>0</vt:i4>
      </vt:variant>
      <vt:variant>
        <vt:i4>5</vt:i4>
      </vt:variant>
      <vt:variant>
        <vt:lpwstr>https://www.cdbb.cam.ac.uk/what-we-do/national-digital-twin-programme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Henderson</dc:creator>
  <cp:keywords/>
  <dc:description/>
  <cp:lastModifiedBy>Teodora Kaneva</cp:lastModifiedBy>
  <cp:revision>3</cp:revision>
  <dcterms:created xsi:type="dcterms:W3CDTF">2022-11-23T13:26:00Z</dcterms:created>
  <dcterms:modified xsi:type="dcterms:W3CDTF">2022-11-23T13:26:00Z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0x010100688F8E05675D7B4F85EF887F774070E6</vt:lpwstr>
  </property>
  <property fmtid="{D5CDD505-2E9C-101B-9397-08002B2CF9AE}" pid="3" name="Order">
    <vt:r8>330300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