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1FD" w:rsidRDefault="000E31FD" w:rsidP="006848C8">
      <w:r>
        <w:rPr>
          <w:i/>
        </w:rPr>
        <w:t xml:space="preserve">This is the </w:t>
      </w:r>
      <w:r w:rsidRPr="00476429">
        <w:rPr>
          <w:i/>
        </w:rPr>
        <w:t>publically accessible procedure</w:t>
      </w:r>
      <w:r>
        <w:rPr>
          <w:i/>
        </w:rPr>
        <w:t xml:space="preserve"> p</w:t>
      </w:r>
      <w:r w:rsidR="00FF7DD7">
        <w:rPr>
          <w:i/>
        </w:rPr>
        <w:t>ortion</w:t>
      </w:r>
      <w:r>
        <w:rPr>
          <w:i/>
        </w:rPr>
        <w:t>.</w:t>
      </w:r>
    </w:p>
    <w:p w:rsidR="00F91901" w:rsidRDefault="00F91901" w:rsidP="006848C8">
      <w:pPr>
        <w:pStyle w:val="Heading2"/>
      </w:pPr>
      <w:r>
        <w:t>PURPOSE</w:t>
      </w:r>
      <w:r w:rsidR="003049A1">
        <w:t xml:space="preserve"> &amp; SCOPE</w:t>
      </w:r>
    </w:p>
    <w:p w:rsidR="00BE7D57" w:rsidRDefault="00BE7D57" w:rsidP="00BE7D57">
      <w:pPr>
        <w:rPr>
          <w:i/>
          <w:sz w:val="16"/>
        </w:rPr>
      </w:pPr>
    </w:p>
    <w:tbl>
      <w:tblPr>
        <w:tblStyle w:val="TableGrid"/>
        <w:tblW w:w="5000" w:type="pct"/>
        <w:tblLook w:val="04A0" w:firstRow="1" w:lastRow="0" w:firstColumn="1" w:lastColumn="0" w:noHBand="0" w:noVBand="1"/>
      </w:tblPr>
      <w:tblGrid>
        <w:gridCol w:w="10457"/>
      </w:tblGrid>
      <w:tr w:rsidR="009C7DF1" w:rsidTr="009C7DF1">
        <w:trPr>
          <w:trHeight w:val="355"/>
        </w:trPr>
        <w:tc>
          <w:tcPr>
            <w:tcW w:w="5000" w:type="pct"/>
            <w:shd w:val="clear" w:color="auto" w:fill="C2D69B" w:themeFill="accent3" w:themeFillTint="99"/>
          </w:tcPr>
          <w:p w:rsidR="009C7DF1" w:rsidRDefault="009C7DF1" w:rsidP="006302C3">
            <w:pPr>
              <w:pStyle w:val="table1"/>
            </w:pPr>
            <w:r>
              <w:t>Scope</w:t>
            </w:r>
          </w:p>
        </w:tc>
      </w:tr>
      <w:tr w:rsidR="009C7DF1" w:rsidTr="009C7DF1">
        <w:trPr>
          <w:trHeight w:val="2102"/>
        </w:trPr>
        <w:tc>
          <w:tcPr>
            <w:tcW w:w="5000" w:type="pct"/>
          </w:tcPr>
          <w:p w:rsidR="009C7DF1" w:rsidRDefault="009C7DF1" w:rsidP="006302C3">
            <w:pPr>
              <w:pStyle w:val="table1"/>
            </w:pPr>
          </w:p>
          <w:p w:rsidR="009C7DF1" w:rsidRPr="00BE7D57" w:rsidRDefault="009C7DF1" w:rsidP="009C7DF1">
            <w:pPr>
              <w:rPr>
                <w:i/>
                <w:sz w:val="16"/>
              </w:rPr>
            </w:pPr>
            <w:r w:rsidRPr="00BE7D57">
              <w:rPr>
                <w:i/>
                <w:sz w:val="16"/>
              </w:rPr>
              <w:t>This procedure covers the evaluation, ongoing impacts assessment, notification and engagement in the event of a major, unplanned power loss at the facility resulting in the requirement that a significant number of standby diesel generator</w:t>
            </w:r>
            <w:r>
              <w:rPr>
                <w:i/>
                <w:sz w:val="16"/>
              </w:rPr>
              <w:t>s</w:t>
            </w:r>
            <w:r w:rsidRPr="00BE7D57">
              <w:rPr>
                <w:i/>
                <w:sz w:val="16"/>
              </w:rPr>
              <w:t xml:space="preserve"> are required </w:t>
            </w:r>
            <w:r>
              <w:rPr>
                <w:i/>
                <w:sz w:val="16"/>
              </w:rPr>
              <w:t xml:space="preserve">to run </w:t>
            </w:r>
            <w:r w:rsidRPr="00BE7D57">
              <w:rPr>
                <w:i/>
                <w:sz w:val="16"/>
              </w:rPr>
              <w:t xml:space="preserve">on the site. </w:t>
            </w:r>
          </w:p>
          <w:p w:rsidR="009C7DF1" w:rsidRPr="00FF7DD7" w:rsidRDefault="006E0A28" w:rsidP="009C7DF1">
            <w:pPr>
              <w:rPr>
                <w:b/>
                <w:i/>
                <w:sz w:val="16"/>
              </w:rPr>
            </w:pPr>
            <w:r>
              <w:rPr>
                <w:b/>
                <w:i/>
                <w:sz w:val="16"/>
              </w:rPr>
              <w:t xml:space="preserve">This procedure is separate to any H&amp;S related emergency operating procedures (EOP) </w:t>
            </w:r>
            <w:r w:rsidR="0003441F">
              <w:rPr>
                <w:b/>
                <w:i/>
                <w:sz w:val="16"/>
              </w:rPr>
              <w:t>and risk assessments.</w:t>
            </w:r>
          </w:p>
          <w:p w:rsidR="009C7DF1" w:rsidRDefault="009C7DF1" w:rsidP="009C7DF1">
            <w:pPr>
              <w:pStyle w:val="table1"/>
            </w:pPr>
            <w:r w:rsidRPr="00BE7D57">
              <w:rPr>
                <w:i/>
              </w:rPr>
              <w:t xml:space="preserve">The </w:t>
            </w:r>
            <w:r>
              <w:rPr>
                <w:i/>
              </w:rPr>
              <w:t xml:space="preserve">AQ </w:t>
            </w:r>
            <w:r w:rsidRPr="00BE7D57">
              <w:rPr>
                <w:i/>
              </w:rPr>
              <w:t xml:space="preserve">procedure also contains useful </w:t>
            </w:r>
            <w:r w:rsidRPr="00FF7DD7">
              <w:rPr>
                <w:b/>
                <w:i/>
              </w:rPr>
              <w:t>assessment tools should a planned maintenance event similarly require a significant number of standby diesel generators to operate</w:t>
            </w:r>
            <w:r w:rsidRPr="00BE7D57">
              <w:rPr>
                <w:i/>
              </w:rPr>
              <w:t>. Key information for the outage is provided at the beginning of the form to best enable coordination and assessment. It is possible that the protocol could be initiated by external bodies like the EA or local authority before the action plan itself has been enacted</w:t>
            </w:r>
            <w:r>
              <w:rPr>
                <w:i/>
              </w:rPr>
              <w:t xml:space="preserve"> locally</w:t>
            </w:r>
            <w:r w:rsidRPr="00BE7D57">
              <w:rPr>
                <w:i/>
              </w:rPr>
              <w:t>.</w:t>
            </w:r>
          </w:p>
          <w:p w:rsidR="009C7DF1" w:rsidRDefault="009C7DF1" w:rsidP="006302C3">
            <w:pPr>
              <w:pStyle w:val="table1"/>
            </w:pPr>
          </w:p>
          <w:p w:rsidR="009C7DF1" w:rsidRDefault="009C7DF1" w:rsidP="006302C3">
            <w:pPr>
              <w:pStyle w:val="table1"/>
            </w:pPr>
          </w:p>
          <w:p w:rsidR="009C7DF1" w:rsidRDefault="009C7DF1" w:rsidP="006302C3">
            <w:pPr>
              <w:pStyle w:val="table1"/>
            </w:pPr>
            <w:r>
              <w:t>Edit above as necessary.</w:t>
            </w:r>
          </w:p>
          <w:p w:rsidR="009C7DF1" w:rsidRPr="006E0526" w:rsidRDefault="009C7DF1" w:rsidP="006302C3">
            <w:pPr>
              <w:pStyle w:val="table1"/>
            </w:pPr>
          </w:p>
        </w:tc>
      </w:tr>
    </w:tbl>
    <w:p w:rsidR="00A03EAA" w:rsidRPr="00BE7D57" w:rsidRDefault="00A03EAA" w:rsidP="00BE7D57">
      <w:pPr>
        <w:rPr>
          <w:i/>
          <w:sz w:val="16"/>
        </w:rPr>
      </w:pPr>
    </w:p>
    <w:p w:rsidR="00011DA1" w:rsidRPr="005C3564" w:rsidRDefault="00011DA1" w:rsidP="00011DA1">
      <w:pPr>
        <w:pStyle w:val="Heading2"/>
      </w:pPr>
      <w:r>
        <w:t>site information</w:t>
      </w:r>
    </w:p>
    <w:tbl>
      <w:tblPr>
        <w:tblStyle w:val="TableGrid"/>
        <w:tblW w:w="5000" w:type="pct"/>
        <w:tblLook w:val="04A0" w:firstRow="1" w:lastRow="0" w:firstColumn="1" w:lastColumn="0" w:noHBand="0" w:noVBand="1"/>
      </w:tblPr>
      <w:tblGrid>
        <w:gridCol w:w="2399"/>
        <w:gridCol w:w="8058"/>
      </w:tblGrid>
      <w:tr w:rsidR="004C7320" w:rsidRPr="00D07D40" w:rsidTr="004C7320">
        <w:trPr>
          <w:trHeight w:val="300"/>
        </w:trPr>
        <w:tc>
          <w:tcPr>
            <w:tcW w:w="1147" w:type="pct"/>
            <w:shd w:val="clear" w:color="auto" w:fill="C2D69B" w:themeFill="accent3" w:themeFillTint="99"/>
          </w:tcPr>
          <w:p w:rsidR="004C7320" w:rsidRPr="00595875" w:rsidRDefault="004C7320" w:rsidP="004461DB">
            <w:pPr>
              <w:pStyle w:val="table1"/>
              <w:rPr>
                <w:sz w:val="24"/>
                <w:szCs w:val="24"/>
              </w:rPr>
            </w:pPr>
          </w:p>
        </w:tc>
        <w:tc>
          <w:tcPr>
            <w:tcW w:w="3853" w:type="pct"/>
            <w:shd w:val="clear" w:color="auto" w:fill="C2D69B" w:themeFill="accent3" w:themeFillTint="99"/>
          </w:tcPr>
          <w:p w:rsidR="004C7320" w:rsidRPr="00D07D40" w:rsidRDefault="004C7320" w:rsidP="004461DB">
            <w:pPr>
              <w:pStyle w:val="table1"/>
            </w:pPr>
          </w:p>
        </w:tc>
      </w:tr>
      <w:tr w:rsidR="004C7320" w:rsidRPr="00D07D40" w:rsidTr="004C7320">
        <w:trPr>
          <w:trHeight w:val="268"/>
        </w:trPr>
        <w:tc>
          <w:tcPr>
            <w:tcW w:w="1147" w:type="pct"/>
            <w:shd w:val="clear" w:color="auto" w:fill="auto"/>
          </w:tcPr>
          <w:p w:rsidR="004C7320" w:rsidRDefault="004C7320" w:rsidP="004461DB">
            <w:pPr>
              <w:pStyle w:val="table1"/>
            </w:pPr>
            <w:r>
              <w:t>Permit Number</w:t>
            </w:r>
          </w:p>
        </w:tc>
        <w:tc>
          <w:tcPr>
            <w:tcW w:w="3853" w:type="pct"/>
            <w:shd w:val="clear" w:color="auto" w:fill="auto"/>
          </w:tcPr>
          <w:p w:rsidR="004C7320" w:rsidRDefault="004C7320" w:rsidP="004461DB">
            <w:pPr>
              <w:pStyle w:val="table1"/>
              <w:rPr>
                <w:sz w:val="18"/>
                <w:szCs w:val="18"/>
              </w:rPr>
            </w:pPr>
          </w:p>
        </w:tc>
      </w:tr>
      <w:tr w:rsidR="004C7320" w:rsidRPr="00D07D40" w:rsidTr="004C7320">
        <w:trPr>
          <w:trHeight w:val="268"/>
        </w:trPr>
        <w:tc>
          <w:tcPr>
            <w:tcW w:w="1147" w:type="pct"/>
            <w:shd w:val="clear" w:color="auto" w:fill="auto"/>
          </w:tcPr>
          <w:p w:rsidR="004C7320" w:rsidRDefault="004C7320" w:rsidP="004461DB">
            <w:pPr>
              <w:pStyle w:val="table1"/>
            </w:pPr>
            <w:r>
              <w:t>Address</w:t>
            </w:r>
          </w:p>
        </w:tc>
        <w:tc>
          <w:tcPr>
            <w:tcW w:w="3853" w:type="pct"/>
            <w:shd w:val="clear" w:color="auto" w:fill="auto"/>
          </w:tcPr>
          <w:p w:rsidR="004C7320" w:rsidRDefault="004C7320" w:rsidP="004461DB">
            <w:pPr>
              <w:pStyle w:val="table1"/>
              <w:rPr>
                <w:sz w:val="18"/>
                <w:szCs w:val="18"/>
              </w:rPr>
            </w:pPr>
          </w:p>
        </w:tc>
      </w:tr>
      <w:tr w:rsidR="004C7320" w:rsidRPr="00D07D40" w:rsidTr="004C7320">
        <w:trPr>
          <w:trHeight w:val="268"/>
        </w:trPr>
        <w:tc>
          <w:tcPr>
            <w:tcW w:w="1147" w:type="pct"/>
            <w:shd w:val="clear" w:color="auto" w:fill="auto"/>
          </w:tcPr>
          <w:p w:rsidR="004C7320" w:rsidRPr="004C7320" w:rsidRDefault="004C7320" w:rsidP="004461DB">
            <w:pPr>
              <w:pStyle w:val="table1"/>
              <w:rPr>
                <w:sz w:val="24"/>
                <w:szCs w:val="24"/>
              </w:rPr>
            </w:pPr>
          </w:p>
        </w:tc>
        <w:tc>
          <w:tcPr>
            <w:tcW w:w="3853" w:type="pct"/>
            <w:shd w:val="clear" w:color="auto" w:fill="auto"/>
          </w:tcPr>
          <w:p w:rsidR="004C7320" w:rsidRPr="004C7320" w:rsidRDefault="004C7320" w:rsidP="004461DB">
            <w:pPr>
              <w:pStyle w:val="table1"/>
              <w:rPr>
                <w:sz w:val="24"/>
                <w:szCs w:val="24"/>
              </w:rPr>
            </w:pPr>
          </w:p>
        </w:tc>
      </w:tr>
      <w:tr w:rsidR="004C7320" w:rsidRPr="00D07D40" w:rsidTr="004C7320">
        <w:trPr>
          <w:trHeight w:val="268"/>
        </w:trPr>
        <w:tc>
          <w:tcPr>
            <w:tcW w:w="1147" w:type="pct"/>
            <w:shd w:val="clear" w:color="auto" w:fill="auto"/>
          </w:tcPr>
          <w:p w:rsidR="004C7320" w:rsidRDefault="004C7320" w:rsidP="004461DB">
            <w:pPr>
              <w:pStyle w:val="table1"/>
            </w:pPr>
          </w:p>
        </w:tc>
        <w:tc>
          <w:tcPr>
            <w:tcW w:w="3853" w:type="pct"/>
            <w:shd w:val="clear" w:color="auto" w:fill="auto"/>
          </w:tcPr>
          <w:p w:rsidR="004C7320" w:rsidRDefault="004C7320" w:rsidP="004461DB">
            <w:pPr>
              <w:pStyle w:val="table1"/>
              <w:rPr>
                <w:sz w:val="18"/>
                <w:szCs w:val="18"/>
              </w:rPr>
            </w:pPr>
          </w:p>
        </w:tc>
      </w:tr>
      <w:tr w:rsidR="004C7320" w:rsidRPr="00D07D40" w:rsidTr="004C7320">
        <w:trPr>
          <w:trHeight w:val="268"/>
        </w:trPr>
        <w:tc>
          <w:tcPr>
            <w:tcW w:w="1147" w:type="pct"/>
            <w:shd w:val="clear" w:color="auto" w:fill="auto"/>
          </w:tcPr>
          <w:p w:rsidR="004C7320" w:rsidRDefault="004C7320" w:rsidP="004461DB">
            <w:pPr>
              <w:pStyle w:val="table1"/>
            </w:pPr>
            <w:r>
              <w:t>Postcode</w:t>
            </w:r>
          </w:p>
        </w:tc>
        <w:tc>
          <w:tcPr>
            <w:tcW w:w="3853" w:type="pct"/>
            <w:shd w:val="clear" w:color="auto" w:fill="auto"/>
          </w:tcPr>
          <w:p w:rsidR="004C7320" w:rsidRDefault="004C7320" w:rsidP="004461DB">
            <w:pPr>
              <w:pStyle w:val="table1"/>
              <w:rPr>
                <w:sz w:val="18"/>
                <w:szCs w:val="18"/>
              </w:rPr>
            </w:pPr>
          </w:p>
        </w:tc>
      </w:tr>
      <w:tr w:rsidR="004C7320" w:rsidRPr="00D07D40" w:rsidTr="004C7320">
        <w:trPr>
          <w:trHeight w:val="268"/>
        </w:trPr>
        <w:tc>
          <w:tcPr>
            <w:tcW w:w="1147" w:type="pct"/>
            <w:shd w:val="clear" w:color="auto" w:fill="auto"/>
          </w:tcPr>
          <w:p w:rsidR="004C7320" w:rsidRDefault="00424969" w:rsidP="004461DB">
            <w:pPr>
              <w:pStyle w:val="table1"/>
            </w:pPr>
            <w:r>
              <w:t>OS – grid coordinates</w:t>
            </w:r>
          </w:p>
        </w:tc>
        <w:tc>
          <w:tcPr>
            <w:tcW w:w="3853" w:type="pct"/>
            <w:shd w:val="clear" w:color="auto" w:fill="auto"/>
          </w:tcPr>
          <w:p w:rsidR="004C7320" w:rsidRDefault="004C7320" w:rsidP="004461DB">
            <w:pPr>
              <w:pStyle w:val="table1"/>
              <w:rPr>
                <w:sz w:val="18"/>
                <w:szCs w:val="18"/>
              </w:rPr>
            </w:pPr>
          </w:p>
        </w:tc>
      </w:tr>
    </w:tbl>
    <w:p w:rsidR="004C7320" w:rsidRDefault="002455BE" w:rsidP="004C7320">
      <w:pPr>
        <w:pStyle w:val="Heading2"/>
      </w:pPr>
      <w:r>
        <w:t xml:space="preserve">headline </w:t>
      </w:r>
      <w:r w:rsidR="004C7320">
        <w:t xml:space="preserve">Scale of standby </w:t>
      </w:r>
      <w:r>
        <w:t>on site</w:t>
      </w:r>
    </w:p>
    <w:tbl>
      <w:tblPr>
        <w:tblStyle w:val="TableGrid"/>
        <w:tblW w:w="5000" w:type="pct"/>
        <w:tblLook w:val="04A0" w:firstRow="1" w:lastRow="0" w:firstColumn="1" w:lastColumn="0" w:noHBand="0" w:noVBand="1"/>
      </w:tblPr>
      <w:tblGrid>
        <w:gridCol w:w="5524"/>
        <w:gridCol w:w="3829"/>
        <w:gridCol w:w="1104"/>
      </w:tblGrid>
      <w:tr w:rsidR="004C7320" w:rsidRPr="00D07D40" w:rsidTr="004C7320">
        <w:trPr>
          <w:trHeight w:val="300"/>
        </w:trPr>
        <w:tc>
          <w:tcPr>
            <w:tcW w:w="2641" w:type="pct"/>
            <w:shd w:val="clear" w:color="auto" w:fill="C2D69B" w:themeFill="accent3" w:themeFillTint="99"/>
          </w:tcPr>
          <w:p w:rsidR="004C7320" w:rsidRPr="00595875" w:rsidRDefault="004C7320" w:rsidP="004461DB">
            <w:pPr>
              <w:pStyle w:val="table1"/>
              <w:rPr>
                <w:sz w:val="24"/>
                <w:szCs w:val="24"/>
              </w:rPr>
            </w:pPr>
          </w:p>
        </w:tc>
        <w:tc>
          <w:tcPr>
            <w:tcW w:w="1831" w:type="pct"/>
            <w:shd w:val="clear" w:color="auto" w:fill="C2D69B" w:themeFill="accent3" w:themeFillTint="99"/>
          </w:tcPr>
          <w:p w:rsidR="004C7320" w:rsidRPr="00D07D40" w:rsidRDefault="004C7320" w:rsidP="004461DB">
            <w:pPr>
              <w:pStyle w:val="table1"/>
            </w:pPr>
          </w:p>
        </w:tc>
        <w:tc>
          <w:tcPr>
            <w:tcW w:w="528" w:type="pct"/>
            <w:shd w:val="clear" w:color="auto" w:fill="C2D69B" w:themeFill="accent3" w:themeFillTint="99"/>
          </w:tcPr>
          <w:p w:rsidR="004C7320" w:rsidRPr="00D07D40" w:rsidRDefault="004C7320" w:rsidP="004461DB">
            <w:pPr>
              <w:pStyle w:val="table1"/>
            </w:pPr>
          </w:p>
        </w:tc>
      </w:tr>
      <w:tr w:rsidR="004C7320" w:rsidRPr="00D07D40" w:rsidTr="004C7320">
        <w:trPr>
          <w:trHeight w:val="268"/>
        </w:trPr>
        <w:tc>
          <w:tcPr>
            <w:tcW w:w="2641" w:type="pct"/>
            <w:shd w:val="clear" w:color="auto" w:fill="auto"/>
          </w:tcPr>
          <w:p w:rsidR="004C7320" w:rsidRDefault="004C7320" w:rsidP="004C7320">
            <w:pPr>
              <w:pStyle w:val="table1"/>
            </w:pPr>
            <w:r>
              <w:t>MW Elec</w:t>
            </w:r>
          </w:p>
        </w:tc>
        <w:tc>
          <w:tcPr>
            <w:tcW w:w="1831" w:type="pct"/>
            <w:shd w:val="clear" w:color="auto" w:fill="auto"/>
          </w:tcPr>
          <w:p w:rsidR="004C7320" w:rsidRDefault="004C7320" w:rsidP="004C7320">
            <w:pPr>
              <w:pStyle w:val="table1"/>
              <w:rPr>
                <w:sz w:val="18"/>
                <w:szCs w:val="18"/>
              </w:rPr>
            </w:pPr>
          </w:p>
        </w:tc>
        <w:tc>
          <w:tcPr>
            <w:tcW w:w="528" w:type="pct"/>
            <w:shd w:val="clear" w:color="auto" w:fill="auto"/>
          </w:tcPr>
          <w:p w:rsidR="004C7320" w:rsidRDefault="004C7320" w:rsidP="004C7320">
            <w:pPr>
              <w:pStyle w:val="table1"/>
              <w:rPr>
                <w:sz w:val="18"/>
                <w:szCs w:val="18"/>
              </w:rPr>
            </w:pPr>
            <w:r>
              <w:rPr>
                <w:sz w:val="18"/>
                <w:szCs w:val="18"/>
              </w:rPr>
              <w:t>MW elec</w:t>
            </w:r>
          </w:p>
        </w:tc>
      </w:tr>
      <w:tr w:rsidR="004C7320" w:rsidRPr="00D07D40" w:rsidTr="004C7320">
        <w:trPr>
          <w:trHeight w:val="268"/>
        </w:trPr>
        <w:tc>
          <w:tcPr>
            <w:tcW w:w="2641" w:type="pct"/>
            <w:shd w:val="clear" w:color="auto" w:fill="auto"/>
          </w:tcPr>
          <w:p w:rsidR="004C7320" w:rsidRDefault="004C7320" w:rsidP="004C7320">
            <w:pPr>
              <w:pStyle w:val="table1"/>
            </w:pPr>
            <w:r>
              <w:t>Permitted MW thermal</w:t>
            </w:r>
          </w:p>
        </w:tc>
        <w:tc>
          <w:tcPr>
            <w:tcW w:w="1831" w:type="pct"/>
            <w:shd w:val="clear" w:color="auto" w:fill="auto"/>
          </w:tcPr>
          <w:p w:rsidR="004C7320" w:rsidRDefault="004C7320" w:rsidP="004C7320">
            <w:pPr>
              <w:pStyle w:val="table1"/>
              <w:rPr>
                <w:sz w:val="18"/>
                <w:szCs w:val="18"/>
              </w:rPr>
            </w:pPr>
          </w:p>
        </w:tc>
        <w:tc>
          <w:tcPr>
            <w:tcW w:w="528" w:type="pct"/>
            <w:shd w:val="clear" w:color="auto" w:fill="auto"/>
          </w:tcPr>
          <w:p w:rsidR="004C7320" w:rsidRDefault="004C7320" w:rsidP="004C7320">
            <w:pPr>
              <w:pStyle w:val="table1"/>
              <w:rPr>
                <w:sz w:val="18"/>
                <w:szCs w:val="18"/>
              </w:rPr>
            </w:pPr>
            <w:r>
              <w:rPr>
                <w:sz w:val="18"/>
                <w:szCs w:val="18"/>
              </w:rPr>
              <w:t>MWth</w:t>
            </w:r>
          </w:p>
        </w:tc>
      </w:tr>
      <w:tr w:rsidR="004C7320" w:rsidRPr="00D07D40" w:rsidTr="004C7320">
        <w:trPr>
          <w:trHeight w:val="268"/>
        </w:trPr>
        <w:tc>
          <w:tcPr>
            <w:tcW w:w="2641" w:type="pct"/>
            <w:shd w:val="clear" w:color="auto" w:fill="auto"/>
          </w:tcPr>
          <w:p w:rsidR="004C7320" w:rsidRDefault="002455BE" w:rsidP="00AD5BE4">
            <w:pPr>
              <w:pStyle w:val="table1"/>
            </w:pPr>
            <w:r>
              <w:t>Site MVA</w:t>
            </w:r>
          </w:p>
        </w:tc>
        <w:tc>
          <w:tcPr>
            <w:tcW w:w="1831" w:type="pct"/>
            <w:shd w:val="clear" w:color="auto" w:fill="auto"/>
          </w:tcPr>
          <w:p w:rsidR="004C7320" w:rsidRDefault="004C7320" w:rsidP="004C7320">
            <w:pPr>
              <w:pStyle w:val="table1"/>
              <w:rPr>
                <w:sz w:val="18"/>
                <w:szCs w:val="18"/>
              </w:rPr>
            </w:pPr>
          </w:p>
        </w:tc>
        <w:tc>
          <w:tcPr>
            <w:tcW w:w="528" w:type="pct"/>
            <w:shd w:val="clear" w:color="auto" w:fill="auto"/>
          </w:tcPr>
          <w:p w:rsidR="004C7320" w:rsidRDefault="002455BE" w:rsidP="004C7320">
            <w:pPr>
              <w:pStyle w:val="table1"/>
              <w:rPr>
                <w:sz w:val="18"/>
                <w:szCs w:val="18"/>
              </w:rPr>
            </w:pPr>
            <w:r>
              <w:rPr>
                <w:sz w:val="18"/>
                <w:szCs w:val="18"/>
              </w:rPr>
              <w:t>MVA</w:t>
            </w:r>
          </w:p>
        </w:tc>
      </w:tr>
      <w:tr w:rsidR="004C7320" w:rsidRPr="00D07D40" w:rsidTr="004C7320">
        <w:trPr>
          <w:trHeight w:val="268"/>
        </w:trPr>
        <w:tc>
          <w:tcPr>
            <w:tcW w:w="2641" w:type="pct"/>
            <w:shd w:val="clear" w:color="auto" w:fill="auto"/>
          </w:tcPr>
          <w:p w:rsidR="004C7320" w:rsidRPr="004C7320" w:rsidRDefault="002455BE" w:rsidP="004C7320">
            <w:pPr>
              <w:pStyle w:val="table1"/>
              <w:rPr>
                <w:sz w:val="24"/>
                <w:szCs w:val="24"/>
              </w:rPr>
            </w:pPr>
            <w:r>
              <w:t>Installed number of standby engines</w:t>
            </w:r>
          </w:p>
        </w:tc>
        <w:tc>
          <w:tcPr>
            <w:tcW w:w="1831" w:type="pct"/>
            <w:shd w:val="clear" w:color="auto" w:fill="auto"/>
          </w:tcPr>
          <w:p w:rsidR="004C7320" w:rsidRPr="004C7320" w:rsidRDefault="004C7320" w:rsidP="004C7320">
            <w:pPr>
              <w:pStyle w:val="table1"/>
              <w:rPr>
                <w:sz w:val="24"/>
                <w:szCs w:val="24"/>
              </w:rPr>
            </w:pPr>
          </w:p>
        </w:tc>
        <w:tc>
          <w:tcPr>
            <w:tcW w:w="528" w:type="pct"/>
            <w:shd w:val="clear" w:color="auto" w:fill="auto"/>
          </w:tcPr>
          <w:p w:rsidR="004C7320" w:rsidRPr="002455BE" w:rsidRDefault="002455BE" w:rsidP="004C7320">
            <w:pPr>
              <w:pStyle w:val="table1"/>
              <w:rPr>
                <w:sz w:val="18"/>
                <w:szCs w:val="18"/>
              </w:rPr>
            </w:pPr>
            <w:r w:rsidRPr="002455BE">
              <w:rPr>
                <w:sz w:val="18"/>
                <w:szCs w:val="18"/>
              </w:rPr>
              <w:t>n</w:t>
            </w:r>
          </w:p>
        </w:tc>
      </w:tr>
      <w:tr w:rsidR="00AB1AA5" w:rsidRPr="00D07D40" w:rsidTr="004C7320">
        <w:trPr>
          <w:trHeight w:val="268"/>
        </w:trPr>
        <w:tc>
          <w:tcPr>
            <w:tcW w:w="2641" w:type="pct"/>
            <w:shd w:val="clear" w:color="auto" w:fill="auto"/>
          </w:tcPr>
          <w:p w:rsidR="00AB1AA5" w:rsidRDefault="00AB1AA5" w:rsidP="002455BE">
            <w:pPr>
              <w:pStyle w:val="table1"/>
            </w:pPr>
            <w:r>
              <w:t>Resilience provision for the engines</w:t>
            </w:r>
          </w:p>
        </w:tc>
        <w:tc>
          <w:tcPr>
            <w:tcW w:w="1831" w:type="pct"/>
            <w:shd w:val="clear" w:color="auto" w:fill="auto"/>
          </w:tcPr>
          <w:p w:rsidR="00AB1AA5" w:rsidRDefault="00AB1AA5" w:rsidP="002455BE">
            <w:pPr>
              <w:pStyle w:val="table1"/>
              <w:rPr>
                <w:sz w:val="18"/>
                <w:szCs w:val="18"/>
              </w:rPr>
            </w:pPr>
            <w:r>
              <w:rPr>
                <w:sz w:val="18"/>
                <w:szCs w:val="18"/>
              </w:rPr>
              <w:t xml:space="preserve">2n, </w:t>
            </w:r>
            <w:r w:rsidR="0003441F">
              <w:rPr>
                <w:sz w:val="18"/>
                <w:szCs w:val="18"/>
              </w:rPr>
              <w:t xml:space="preserve">n+1, </w:t>
            </w:r>
            <w:r w:rsidR="0050132A">
              <w:rPr>
                <w:sz w:val="18"/>
                <w:szCs w:val="18"/>
              </w:rPr>
              <w:t xml:space="preserve">2n+1 </w:t>
            </w:r>
            <w:r>
              <w:rPr>
                <w:sz w:val="18"/>
                <w:szCs w:val="18"/>
              </w:rPr>
              <w:t>per data hall or site wide</w:t>
            </w:r>
            <w:r w:rsidR="0050132A">
              <w:rPr>
                <w:sz w:val="18"/>
                <w:szCs w:val="18"/>
              </w:rPr>
              <w:t>. mixed</w:t>
            </w:r>
          </w:p>
        </w:tc>
        <w:tc>
          <w:tcPr>
            <w:tcW w:w="528" w:type="pct"/>
            <w:shd w:val="clear" w:color="auto" w:fill="auto"/>
          </w:tcPr>
          <w:p w:rsidR="00AB1AA5" w:rsidRDefault="00AB1AA5" w:rsidP="002455BE">
            <w:pPr>
              <w:pStyle w:val="table1"/>
              <w:rPr>
                <w:sz w:val="18"/>
                <w:szCs w:val="18"/>
              </w:rPr>
            </w:pPr>
          </w:p>
        </w:tc>
      </w:tr>
      <w:tr w:rsidR="002455BE" w:rsidRPr="00D07D40" w:rsidTr="004C7320">
        <w:trPr>
          <w:trHeight w:val="268"/>
        </w:trPr>
        <w:tc>
          <w:tcPr>
            <w:tcW w:w="2641" w:type="pct"/>
            <w:shd w:val="clear" w:color="auto" w:fill="auto"/>
          </w:tcPr>
          <w:p w:rsidR="002455BE" w:rsidRDefault="005A140B" w:rsidP="002455BE">
            <w:pPr>
              <w:pStyle w:val="table1"/>
            </w:pPr>
            <w:r>
              <w:t>Site location</w:t>
            </w:r>
          </w:p>
        </w:tc>
        <w:tc>
          <w:tcPr>
            <w:tcW w:w="1831" w:type="pct"/>
            <w:shd w:val="clear" w:color="auto" w:fill="auto"/>
          </w:tcPr>
          <w:p w:rsidR="002455BE" w:rsidRDefault="005A140B" w:rsidP="002455BE">
            <w:pPr>
              <w:pStyle w:val="table1"/>
              <w:rPr>
                <w:i/>
                <w:sz w:val="18"/>
                <w:szCs w:val="18"/>
              </w:rPr>
            </w:pPr>
            <w:r>
              <w:rPr>
                <w:sz w:val="18"/>
                <w:szCs w:val="18"/>
              </w:rPr>
              <w:t xml:space="preserve">Urban, industrial or rural </w:t>
            </w:r>
            <w:r w:rsidRPr="005A140B">
              <w:rPr>
                <w:i/>
                <w:sz w:val="18"/>
                <w:szCs w:val="18"/>
              </w:rPr>
              <w:t>{delete as requ</w:t>
            </w:r>
            <w:r>
              <w:rPr>
                <w:i/>
                <w:sz w:val="18"/>
                <w:szCs w:val="18"/>
              </w:rPr>
              <w:t>ire</w:t>
            </w:r>
            <w:r w:rsidR="00424969">
              <w:rPr>
                <w:i/>
                <w:sz w:val="18"/>
                <w:szCs w:val="18"/>
              </w:rPr>
              <w:t>d</w:t>
            </w:r>
            <w:r>
              <w:rPr>
                <w:i/>
                <w:sz w:val="18"/>
                <w:szCs w:val="18"/>
              </w:rPr>
              <w:t>}</w:t>
            </w:r>
          </w:p>
          <w:p w:rsidR="00424969" w:rsidRDefault="00424969" w:rsidP="002455BE">
            <w:pPr>
              <w:pStyle w:val="table1"/>
              <w:rPr>
                <w:sz w:val="18"/>
                <w:szCs w:val="18"/>
              </w:rPr>
            </w:pPr>
            <w:r w:rsidRPr="00424969">
              <w:rPr>
                <w:sz w:val="18"/>
                <w:szCs w:val="18"/>
              </w:rPr>
              <w:t>Single Site or Campus</w:t>
            </w:r>
            <w:r>
              <w:rPr>
                <w:sz w:val="18"/>
                <w:szCs w:val="18"/>
              </w:rPr>
              <w:t xml:space="preserve"> </w:t>
            </w:r>
            <w:r w:rsidRPr="005A140B">
              <w:rPr>
                <w:i/>
                <w:sz w:val="18"/>
                <w:szCs w:val="18"/>
              </w:rPr>
              <w:t>{delete as requ</w:t>
            </w:r>
            <w:r>
              <w:rPr>
                <w:i/>
                <w:sz w:val="18"/>
                <w:szCs w:val="18"/>
              </w:rPr>
              <w:t>ired}</w:t>
            </w:r>
          </w:p>
        </w:tc>
        <w:tc>
          <w:tcPr>
            <w:tcW w:w="528" w:type="pct"/>
            <w:shd w:val="clear" w:color="auto" w:fill="auto"/>
          </w:tcPr>
          <w:p w:rsidR="002455BE" w:rsidRDefault="002455BE" w:rsidP="002455BE">
            <w:pPr>
              <w:pStyle w:val="table1"/>
              <w:rPr>
                <w:sz w:val="18"/>
                <w:szCs w:val="18"/>
              </w:rPr>
            </w:pPr>
          </w:p>
        </w:tc>
      </w:tr>
      <w:tr w:rsidR="002455BE" w:rsidRPr="00D07D40" w:rsidTr="004C7320">
        <w:trPr>
          <w:trHeight w:val="268"/>
        </w:trPr>
        <w:tc>
          <w:tcPr>
            <w:tcW w:w="2641" w:type="pct"/>
            <w:shd w:val="clear" w:color="auto" w:fill="auto"/>
          </w:tcPr>
          <w:p w:rsidR="002455BE" w:rsidRDefault="005A140B" w:rsidP="005A140B">
            <w:pPr>
              <w:pStyle w:val="table1"/>
            </w:pPr>
            <w:r>
              <w:t>Stack Arrangement (indicative or average height + characteristic)</w:t>
            </w:r>
          </w:p>
        </w:tc>
        <w:tc>
          <w:tcPr>
            <w:tcW w:w="1831" w:type="pct"/>
            <w:shd w:val="clear" w:color="auto" w:fill="auto"/>
          </w:tcPr>
          <w:p w:rsidR="002455BE" w:rsidRDefault="005A140B" w:rsidP="00EA151E">
            <w:pPr>
              <w:pStyle w:val="table1"/>
              <w:rPr>
                <w:sz w:val="18"/>
                <w:szCs w:val="18"/>
              </w:rPr>
            </w:pPr>
            <w:r>
              <w:rPr>
                <w:i/>
                <w:sz w:val="18"/>
                <w:szCs w:val="18"/>
              </w:rPr>
              <w:t>(&lt;10m) Containerised, (&lt;20m) data hall roof level, (&gt;60m) elevated building block</w:t>
            </w:r>
            <w:r w:rsidR="00EA151E">
              <w:rPr>
                <w:i/>
                <w:sz w:val="18"/>
                <w:szCs w:val="18"/>
              </w:rPr>
              <w:t>, mixed</w:t>
            </w:r>
            <w:r>
              <w:rPr>
                <w:i/>
                <w:sz w:val="18"/>
                <w:szCs w:val="18"/>
              </w:rPr>
              <w:t xml:space="preserve"> </w:t>
            </w:r>
            <w:r w:rsidRPr="005A140B">
              <w:rPr>
                <w:i/>
                <w:sz w:val="18"/>
                <w:szCs w:val="18"/>
              </w:rPr>
              <w:t>{delete as requ</w:t>
            </w:r>
            <w:r>
              <w:rPr>
                <w:i/>
                <w:sz w:val="18"/>
                <w:szCs w:val="18"/>
              </w:rPr>
              <w:t>ire}</w:t>
            </w:r>
          </w:p>
        </w:tc>
        <w:tc>
          <w:tcPr>
            <w:tcW w:w="528" w:type="pct"/>
            <w:shd w:val="clear" w:color="auto" w:fill="auto"/>
          </w:tcPr>
          <w:p w:rsidR="002455BE" w:rsidRDefault="005A140B" w:rsidP="002455BE">
            <w:pPr>
              <w:pStyle w:val="table1"/>
              <w:rPr>
                <w:sz w:val="18"/>
                <w:szCs w:val="18"/>
              </w:rPr>
            </w:pPr>
            <w:r>
              <w:rPr>
                <w:sz w:val="18"/>
                <w:szCs w:val="18"/>
              </w:rPr>
              <w:t>m</w:t>
            </w:r>
          </w:p>
        </w:tc>
      </w:tr>
      <w:tr w:rsidR="00EA151E" w:rsidRPr="00D07D40" w:rsidTr="004C7320">
        <w:trPr>
          <w:trHeight w:val="268"/>
        </w:trPr>
        <w:tc>
          <w:tcPr>
            <w:tcW w:w="2641" w:type="pct"/>
            <w:shd w:val="clear" w:color="auto" w:fill="auto"/>
          </w:tcPr>
          <w:p w:rsidR="00EA151E" w:rsidRDefault="00EA151E" w:rsidP="005A140B">
            <w:pPr>
              <w:pStyle w:val="table1"/>
            </w:pPr>
            <w:r>
              <w:t>Primary Grid connect</w:t>
            </w:r>
            <w:r w:rsidR="00571A8B">
              <w:t>ion</w:t>
            </w:r>
            <w:r>
              <w:t xml:space="preserve"> description</w:t>
            </w:r>
          </w:p>
        </w:tc>
        <w:tc>
          <w:tcPr>
            <w:tcW w:w="1831" w:type="pct"/>
            <w:shd w:val="clear" w:color="auto" w:fill="auto"/>
          </w:tcPr>
          <w:p w:rsidR="00EA151E" w:rsidRDefault="00EA151E" w:rsidP="00EA151E">
            <w:pPr>
              <w:pStyle w:val="table1"/>
              <w:rPr>
                <w:i/>
                <w:sz w:val="18"/>
                <w:szCs w:val="18"/>
              </w:rPr>
            </w:pPr>
            <w:r>
              <w:rPr>
                <w:i/>
                <w:sz w:val="18"/>
                <w:szCs w:val="18"/>
              </w:rPr>
              <w:t>Number of feeds and 132kV, 11kV, A&amp;B</w:t>
            </w:r>
          </w:p>
        </w:tc>
        <w:tc>
          <w:tcPr>
            <w:tcW w:w="528" w:type="pct"/>
            <w:shd w:val="clear" w:color="auto" w:fill="auto"/>
          </w:tcPr>
          <w:p w:rsidR="00EA151E" w:rsidRDefault="00EA151E" w:rsidP="002455BE">
            <w:pPr>
              <w:pStyle w:val="table1"/>
              <w:rPr>
                <w:sz w:val="18"/>
                <w:szCs w:val="18"/>
              </w:rPr>
            </w:pPr>
          </w:p>
        </w:tc>
      </w:tr>
      <w:tr w:rsidR="00571A8B" w:rsidRPr="00D07D40" w:rsidTr="004C7320">
        <w:trPr>
          <w:trHeight w:val="268"/>
        </w:trPr>
        <w:tc>
          <w:tcPr>
            <w:tcW w:w="2641" w:type="pct"/>
            <w:shd w:val="clear" w:color="auto" w:fill="auto"/>
          </w:tcPr>
          <w:p w:rsidR="00571A8B" w:rsidRDefault="00BB0769" w:rsidP="00BB0769">
            <w:pPr>
              <w:pStyle w:val="table1"/>
            </w:pPr>
            <w:r>
              <w:t>Minimum distance to o</w:t>
            </w:r>
            <w:r w:rsidR="00571A8B">
              <w:t xml:space="preserve">ther </w:t>
            </w:r>
            <w:r>
              <w:t xml:space="preserve">large </w:t>
            </w:r>
            <w:r w:rsidR="00571A8B">
              <w:t xml:space="preserve">data centres </w:t>
            </w:r>
            <w:r w:rsidR="0050132A">
              <w:t xml:space="preserve">or aggregated standby </w:t>
            </w:r>
            <w:r w:rsidR="00571A8B">
              <w:t>which could share the same Primary Grid connection</w:t>
            </w:r>
            <w:r>
              <w:t>.</w:t>
            </w:r>
          </w:p>
        </w:tc>
        <w:tc>
          <w:tcPr>
            <w:tcW w:w="1831" w:type="pct"/>
            <w:shd w:val="clear" w:color="auto" w:fill="auto"/>
          </w:tcPr>
          <w:p w:rsidR="00571A8B" w:rsidRDefault="00303DE9" w:rsidP="00303DE9">
            <w:pPr>
              <w:pStyle w:val="table1"/>
              <w:rPr>
                <w:i/>
                <w:sz w:val="18"/>
                <w:szCs w:val="18"/>
              </w:rPr>
            </w:pPr>
            <w:r>
              <w:rPr>
                <w:i/>
                <w:sz w:val="18"/>
                <w:szCs w:val="18"/>
              </w:rPr>
              <w:t>Site n</w:t>
            </w:r>
            <w:r w:rsidR="00BB0769">
              <w:rPr>
                <w:i/>
                <w:sz w:val="18"/>
                <w:szCs w:val="18"/>
              </w:rPr>
              <w:t>ame &amp; m</w:t>
            </w:r>
          </w:p>
        </w:tc>
        <w:tc>
          <w:tcPr>
            <w:tcW w:w="528" w:type="pct"/>
            <w:shd w:val="clear" w:color="auto" w:fill="auto"/>
          </w:tcPr>
          <w:p w:rsidR="00571A8B" w:rsidRDefault="00571A8B" w:rsidP="002455BE">
            <w:pPr>
              <w:pStyle w:val="table1"/>
              <w:rPr>
                <w:sz w:val="18"/>
                <w:szCs w:val="18"/>
              </w:rPr>
            </w:pPr>
            <w:r>
              <w:rPr>
                <w:sz w:val="18"/>
                <w:szCs w:val="18"/>
              </w:rPr>
              <w:t>m</w:t>
            </w:r>
          </w:p>
        </w:tc>
      </w:tr>
      <w:tr w:rsidR="00FC09FE" w:rsidRPr="00D07D40" w:rsidTr="004C7320">
        <w:trPr>
          <w:trHeight w:val="268"/>
        </w:trPr>
        <w:tc>
          <w:tcPr>
            <w:tcW w:w="2641" w:type="pct"/>
            <w:shd w:val="clear" w:color="auto" w:fill="auto"/>
          </w:tcPr>
          <w:p w:rsidR="00FC09FE" w:rsidRDefault="00FC09FE" w:rsidP="00FC09FE">
            <w:pPr>
              <w:pStyle w:val="table1"/>
            </w:pPr>
            <w:r>
              <w:t>Standby Cluster? – estimated number of any off-site standby engines within 500m radius that would likely operate in a national black-start scenario</w:t>
            </w:r>
          </w:p>
        </w:tc>
        <w:tc>
          <w:tcPr>
            <w:tcW w:w="1831" w:type="pct"/>
            <w:shd w:val="clear" w:color="auto" w:fill="auto"/>
          </w:tcPr>
          <w:p w:rsidR="00FC09FE" w:rsidRDefault="00FC09FE" w:rsidP="00FC09FE">
            <w:pPr>
              <w:pStyle w:val="table1"/>
              <w:rPr>
                <w:i/>
                <w:sz w:val="18"/>
                <w:szCs w:val="18"/>
              </w:rPr>
            </w:pPr>
          </w:p>
        </w:tc>
        <w:tc>
          <w:tcPr>
            <w:tcW w:w="528" w:type="pct"/>
            <w:shd w:val="clear" w:color="auto" w:fill="auto"/>
          </w:tcPr>
          <w:p w:rsidR="00FC09FE" w:rsidRDefault="00FC09FE" w:rsidP="00FC09FE">
            <w:pPr>
              <w:pStyle w:val="table1"/>
              <w:rPr>
                <w:sz w:val="18"/>
                <w:szCs w:val="18"/>
              </w:rPr>
            </w:pPr>
            <w:r>
              <w:rPr>
                <w:sz w:val="18"/>
                <w:szCs w:val="18"/>
              </w:rPr>
              <w:t>n</w:t>
            </w:r>
          </w:p>
        </w:tc>
      </w:tr>
      <w:tr w:rsidR="00862D66" w:rsidRPr="00D07D40" w:rsidTr="004C7320">
        <w:trPr>
          <w:trHeight w:val="268"/>
        </w:trPr>
        <w:tc>
          <w:tcPr>
            <w:tcW w:w="2641" w:type="pct"/>
            <w:shd w:val="clear" w:color="auto" w:fill="auto"/>
          </w:tcPr>
          <w:p w:rsidR="00862D66" w:rsidRDefault="00862D66" w:rsidP="005A140B">
            <w:pPr>
              <w:pStyle w:val="table1"/>
            </w:pPr>
            <w:r>
              <w:t xml:space="preserve">Nearest </w:t>
            </w:r>
            <w:r w:rsidR="00EA151E">
              <w:t>sensitive/</w:t>
            </w:r>
            <w:r>
              <w:t>residential receptor</w:t>
            </w:r>
          </w:p>
        </w:tc>
        <w:tc>
          <w:tcPr>
            <w:tcW w:w="1831" w:type="pct"/>
            <w:shd w:val="clear" w:color="auto" w:fill="auto"/>
          </w:tcPr>
          <w:p w:rsidR="00862D66" w:rsidRDefault="00862D66" w:rsidP="002455BE">
            <w:pPr>
              <w:pStyle w:val="table1"/>
              <w:rPr>
                <w:i/>
                <w:sz w:val="18"/>
                <w:szCs w:val="18"/>
              </w:rPr>
            </w:pPr>
          </w:p>
        </w:tc>
        <w:tc>
          <w:tcPr>
            <w:tcW w:w="528" w:type="pct"/>
            <w:shd w:val="clear" w:color="auto" w:fill="auto"/>
          </w:tcPr>
          <w:p w:rsidR="00862D66" w:rsidRDefault="00862D66" w:rsidP="002455BE">
            <w:pPr>
              <w:pStyle w:val="table1"/>
              <w:rPr>
                <w:sz w:val="18"/>
                <w:szCs w:val="18"/>
              </w:rPr>
            </w:pPr>
            <w:r>
              <w:rPr>
                <w:sz w:val="18"/>
                <w:szCs w:val="18"/>
              </w:rPr>
              <w:t>m</w:t>
            </w:r>
          </w:p>
        </w:tc>
      </w:tr>
      <w:tr w:rsidR="006205B1" w:rsidRPr="00D07D40" w:rsidTr="004C7320">
        <w:trPr>
          <w:trHeight w:val="268"/>
        </w:trPr>
        <w:tc>
          <w:tcPr>
            <w:tcW w:w="2641" w:type="pct"/>
            <w:shd w:val="clear" w:color="auto" w:fill="auto"/>
          </w:tcPr>
          <w:p w:rsidR="006205B1" w:rsidRDefault="00B54608" w:rsidP="005A140B">
            <w:pPr>
              <w:pStyle w:val="table1"/>
            </w:pPr>
            <w:r>
              <w:t xml:space="preserve">Local Authority </w:t>
            </w:r>
            <w:r w:rsidR="006205B1">
              <w:t>AQ management Zone</w:t>
            </w:r>
          </w:p>
        </w:tc>
        <w:tc>
          <w:tcPr>
            <w:tcW w:w="1831" w:type="pct"/>
            <w:shd w:val="clear" w:color="auto" w:fill="auto"/>
          </w:tcPr>
          <w:p w:rsidR="006205B1" w:rsidRDefault="006205B1" w:rsidP="002455BE">
            <w:pPr>
              <w:pStyle w:val="table1"/>
              <w:rPr>
                <w:i/>
                <w:sz w:val="18"/>
                <w:szCs w:val="18"/>
              </w:rPr>
            </w:pPr>
            <w:r>
              <w:rPr>
                <w:i/>
                <w:sz w:val="18"/>
                <w:szCs w:val="18"/>
              </w:rPr>
              <w:t>Yes / no / neighbouring</w:t>
            </w:r>
          </w:p>
        </w:tc>
        <w:tc>
          <w:tcPr>
            <w:tcW w:w="528" w:type="pct"/>
            <w:shd w:val="clear" w:color="auto" w:fill="auto"/>
          </w:tcPr>
          <w:p w:rsidR="006205B1" w:rsidRDefault="006205B1" w:rsidP="002455BE">
            <w:pPr>
              <w:pStyle w:val="table1"/>
              <w:rPr>
                <w:sz w:val="18"/>
                <w:szCs w:val="18"/>
              </w:rPr>
            </w:pPr>
          </w:p>
        </w:tc>
      </w:tr>
    </w:tbl>
    <w:p w:rsidR="000E31FD" w:rsidRDefault="000E31FD" w:rsidP="000E31FD">
      <w:pPr>
        <w:pStyle w:val="Heading2"/>
        <w:numPr>
          <w:ilvl w:val="0"/>
          <w:numId w:val="0"/>
        </w:numPr>
      </w:pPr>
      <w:bookmarkStart w:id="0" w:name="_Ref77584153"/>
    </w:p>
    <w:p w:rsidR="000E31FD" w:rsidRDefault="000E31FD" w:rsidP="000E31FD"/>
    <w:p w:rsidR="000E31FD" w:rsidRDefault="000E31FD" w:rsidP="000E31FD"/>
    <w:p w:rsidR="000E31FD" w:rsidRDefault="000E31FD" w:rsidP="000E31FD"/>
    <w:p w:rsidR="000E31FD" w:rsidRDefault="000E31FD" w:rsidP="000E31FD">
      <w:r>
        <w:rPr>
          <w:i/>
        </w:rPr>
        <w:lastRenderedPageBreak/>
        <w:t xml:space="preserve">This is the </w:t>
      </w:r>
      <w:r w:rsidRPr="00476429">
        <w:rPr>
          <w:i/>
        </w:rPr>
        <w:t>publically accessible procedure</w:t>
      </w:r>
      <w:r w:rsidR="00FF7DD7">
        <w:rPr>
          <w:i/>
        </w:rPr>
        <w:t xml:space="preserve"> portion</w:t>
      </w:r>
      <w:r>
        <w:rPr>
          <w:i/>
        </w:rPr>
        <w:t>.</w:t>
      </w:r>
    </w:p>
    <w:p w:rsidR="00862D66" w:rsidRDefault="00862D66" w:rsidP="00862D66">
      <w:pPr>
        <w:pStyle w:val="Heading2"/>
      </w:pPr>
      <w:r>
        <w:t>H</w:t>
      </w:r>
      <w:r w:rsidR="004461DB">
        <w:t>iera</w:t>
      </w:r>
      <w:r>
        <w:t>rchy of engine numbers</w:t>
      </w:r>
      <w:r w:rsidR="00B445C1">
        <w:t xml:space="preserve"> and </w:t>
      </w:r>
      <w:r w:rsidR="004461DB">
        <w:t xml:space="preserve">associated </w:t>
      </w:r>
      <w:r w:rsidR="00B445C1">
        <w:t>Outage Durations of concern</w:t>
      </w:r>
      <w:bookmarkEnd w:id="0"/>
    </w:p>
    <w:p w:rsidR="00EA151E" w:rsidRPr="00EA151E" w:rsidRDefault="00FD4B15" w:rsidP="00EA151E">
      <w:pPr>
        <w:rPr>
          <w:i/>
          <w:sz w:val="16"/>
        </w:rPr>
      </w:pPr>
      <w:r>
        <w:rPr>
          <w:i/>
          <w:sz w:val="16"/>
        </w:rPr>
        <w:t>If this is a multi-site campus based data centre the following table can be sub-divided or repeated separately for each as appropriate</w:t>
      </w:r>
    </w:p>
    <w:tbl>
      <w:tblPr>
        <w:tblStyle w:val="TableGrid"/>
        <w:tblW w:w="5000" w:type="pct"/>
        <w:tblLook w:val="04A0" w:firstRow="1" w:lastRow="0" w:firstColumn="1" w:lastColumn="0" w:noHBand="0" w:noVBand="1"/>
      </w:tblPr>
      <w:tblGrid>
        <w:gridCol w:w="910"/>
        <w:gridCol w:w="5172"/>
        <w:gridCol w:w="947"/>
        <w:gridCol w:w="1374"/>
        <w:gridCol w:w="2054"/>
      </w:tblGrid>
      <w:tr w:rsidR="006E2A50" w:rsidRPr="00D07D40" w:rsidTr="00205668">
        <w:trPr>
          <w:trHeight w:val="300"/>
        </w:trPr>
        <w:tc>
          <w:tcPr>
            <w:tcW w:w="435" w:type="pct"/>
            <w:shd w:val="clear" w:color="auto" w:fill="C2D69B" w:themeFill="accent3" w:themeFillTint="99"/>
          </w:tcPr>
          <w:p w:rsidR="006E2A50" w:rsidRPr="00595875" w:rsidRDefault="006E2A50" w:rsidP="004461DB">
            <w:pPr>
              <w:pStyle w:val="table1"/>
              <w:rPr>
                <w:sz w:val="24"/>
                <w:szCs w:val="24"/>
              </w:rPr>
            </w:pPr>
            <w:r>
              <w:t>Criteria</w:t>
            </w:r>
          </w:p>
        </w:tc>
        <w:tc>
          <w:tcPr>
            <w:tcW w:w="2473" w:type="pct"/>
            <w:shd w:val="clear" w:color="auto" w:fill="C2D69B" w:themeFill="accent3" w:themeFillTint="99"/>
          </w:tcPr>
          <w:p w:rsidR="006E2A50" w:rsidRPr="00D07D40" w:rsidRDefault="002D63C8" w:rsidP="003E280E">
            <w:pPr>
              <w:pStyle w:val="table1"/>
            </w:pPr>
            <w:r>
              <w:t xml:space="preserve">Realistic </w:t>
            </w:r>
            <w:r w:rsidR="006E2A50">
              <w:t>Outage Scenarios</w:t>
            </w:r>
            <w:r>
              <w:t xml:space="preserve"> based on a review of the way the site could reasonably be expected to react to a range of modes of power loss</w:t>
            </w:r>
            <w:r w:rsidR="00200E57">
              <w:t xml:space="preserve"> – delete/add as appropriate</w:t>
            </w:r>
          </w:p>
        </w:tc>
        <w:tc>
          <w:tcPr>
            <w:tcW w:w="453" w:type="pct"/>
            <w:shd w:val="clear" w:color="auto" w:fill="C2D69B" w:themeFill="accent3" w:themeFillTint="99"/>
          </w:tcPr>
          <w:p w:rsidR="006E2A50" w:rsidRPr="00D07D40" w:rsidRDefault="006E2A50" w:rsidP="00D5488D">
            <w:pPr>
              <w:pStyle w:val="table1"/>
              <w:jc w:val="center"/>
            </w:pPr>
            <w:r>
              <w:t>MWelec (number of gens)</w:t>
            </w:r>
          </w:p>
        </w:tc>
        <w:tc>
          <w:tcPr>
            <w:tcW w:w="657" w:type="pct"/>
            <w:shd w:val="clear" w:color="auto" w:fill="C2D69B" w:themeFill="accent3" w:themeFillTint="99"/>
          </w:tcPr>
          <w:p w:rsidR="006E2A50" w:rsidRDefault="006E2A50" w:rsidP="006205B1">
            <w:pPr>
              <w:pStyle w:val="table1"/>
              <w:jc w:val="center"/>
            </w:pPr>
            <w:r>
              <w:t>Run duration (hours)</w:t>
            </w:r>
          </w:p>
          <w:p w:rsidR="00303DE9" w:rsidRDefault="00303DE9" w:rsidP="006205B1">
            <w:pPr>
              <w:pStyle w:val="table1"/>
              <w:jc w:val="center"/>
            </w:pPr>
          </w:p>
        </w:tc>
        <w:tc>
          <w:tcPr>
            <w:tcW w:w="982" w:type="pct"/>
            <w:shd w:val="clear" w:color="auto" w:fill="C2D69B" w:themeFill="accent3" w:themeFillTint="99"/>
          </w:tcPr>
          <w:p w:rsidR="006E2A50" w:rsidRDefault="00006B11" w:rsidP="00482812">
            <w:pPr>
              <w:pStyle w:val="table1"/>
              <w:jc w:val="center"/>
            </w:pPr>
            <w:r>
              <w:t xml:space="preserve">Outage </w:t>
            </w:r>
            <w:r w:rsidR="00482812">
              <w:t>duration</w:t>
            </w:r>
            <w:r>
              <w:t xml:space="preserve"> to notify as </w:t>
            </w:r>
            <w:r w:rsidRPr="00E41543">
              <w:rPr>
                <w:u w:val="single"/>
              </w:rPr>
              <w:t>soon as possible</w:t>
            </w:r>
            <w:r>
              <w:t xml:space="preserve"> the </w:t>
            </w:r>
            <w:r w:rsidR="006E2A50">
              <w:t>EA and</w:t>
            </w:r>
            <w:r>
              <w:t>/or</w:t>
            </w:r>
            <w:r w:rsidR="006E2A50">
              <w:t xml:space="preserve"> local authority if event is likely to exceed</w:t>
            </w:r>
            <w:r w:rsidRPr="00006B11">
              <w:rPr>
                <w:vertAlign w:val="superscript"/>
              </w:rPr>
              <w:t>1</w:t>
            </w:r>
          </w:p>
        </w:tc>
      </w:tr>
      <w:tr w:rsidR="006E2A50" w:rsidRPr="00D07D40" w:rsidTr="00205668">
        <w:trPr>
          <w:trHeight w:val="268"/>
        </w:trPr>
        <w:tc>
          <w:tcPr>
            <w:tcW w:w="435" w:type="pct"/>
            <w:shd w:val="clear" w:color="auto" w:fill="auto"/>
          </w:tcPr>
          <w:p w:rsidR="006E2A50" w:rsidRDefault="00DC026E" w:rsidP="00931B95">
            <w:pPr>
              <w:pStyle w:val="table1"/>
            </w:pPr>
            <w:r>
              <w:t>1</w:t>
            </w:r>
            <w:r w:rsidR="00200E57">
              <w:t xml:space="preserve"> (required)</w:t>
            </w:r>
          </w:p>
        </w:tc>
        <w:tc>
          <w:tcPr>
            <w:tcW w:w="2473" w:type="pct"/>
            <w:shd w:val="clear" w:color="auto" w:fill="auto"/>
          </w:tcPr>
          <w:p w:rsidR="006E2A50" w:rsidRPr="00D050E6" w:rsidRDefault="00D050E6" w:rsidP="00200E57">
            <w:pPr>
              <w:pStyle w:val="table1"/>
              <w:rPr>
                <w:sz w:val="20"/>
                <w:szCs w:val="20"/>
              </w:rPr>
            </w:pPr>
            <w:r w:rsidRPr="00D050E6">
              <w:rPr>
                <w:color w:val="00B0F0"/>
                <w:sz w:val="20"/>
                <w:szCs w:val="20"/>
              </w:rPr>
              <w:t xml:space="preserve">Worst case, realistic whole site loss of power </w:t>
            </w:r>
            <w:r w:rsidRPr="00200E57">
              <w:rPr>
                <w:i/>
                <w:szCs w:val="20"/>
              </w:rPr>
              <w:t>e.g.</w:t>
            </w:r>
            <w:r>
              <w:rPr>
                <w:sz w:val="20"/>
                <w:szCs w:val="20"/>
              </w:rPr>
              <w:t xml:space="preserve"> </w:t>
            </w:r>
            <w:r w:rsidR="00200E57" w:rsidRPr="00BF41C8">
              <w:rPr>
                <w:i/>
                <w:szCs w:val="20"/>
              </w:rPr>
              <w:t>M</w:t>
            </w:r>
            <w:r w:rsidRPr="00D050E6">
              <w:rPr>
                <w:i/>
                <w:szCs w:val="20"/>
              </w:rPr>
              <w:t>aximum number of engines and/or load operating for SHORT period where concern could start</w:t>
            </w:r>
            <w:r w:rsidR="008F47ED">
              <w:rPr>
                <w:szCs w:val="20"/>
              </w:rPr>
              <w:t>. AEGL risk</w:t>
            </w:r>
          </w:p>
        </w:tc>
        <w:tc>
          <w:tcPr>
            <w:tcW w:w="453" w:type="pct"/>
            <w:shd w:val="clear" w:color="auto" w:fill="auto"/>
          </w:tcPr>
          <w:p w:rsidR="006E2A50" w:rsidRDefault="006E2A50" w:rsidP="006E2A50">
            <w:pPr>
              <w:pStyle w:val="table1"/>
              <w:jc w:val="center"/>
              <w:rPr>
                <w:sz w:val="18"/>
                <w:szCs w:val="18"/>
              </w:rPr>
            </w:pPr>
          </w:p>
        </w:tc>
        <w:tc>
          <w:tcPr>
            <w:tcW w:w="657" w:type="pct"/>
          </w:tcPr>
          <w:p w:rsidR="006E2A50" w:rsidRDefault="006E2A50" w:rsidP="006E2A50">
            <w:pPr>
              <w:pStyle w:val="table1"/>
              <w:jc w:val="center"/>
              <w:rPr>
                <w:sz w:val="18"/>
                <w:szCs w:val="18"/>
              </w:rPr>
            </w:pPr>
          </w:p>
        </w:tc>
        <w:tc>
          <w:tcPr>
            <w:tcW w:w="982" w:type="pct"/>
          </w:tcPr>
          <w:p w:rsidR="006E2A50" w:rsidRDefault="008F47ED" w:rsidP="006E2A50">
            <w:pPr>
              <w:pStyle w:val="table1"/>
              <w:jc w:val="center"/>
              <w:rPr>
                <w:sz w:val="18"/>
                <w:szCs w:val="18"/>
              </w:rPr>
            </w:pPr>
            <w:r>
              <w:rPr>
                <w:sz w:val="18"/>
                <w:szCs w:val="18"/>
              </w:rPr>
              <w:t>&lt;n&gt; hours</w:t>
            </w:r>
          </w:p>
        </w:tc>
      </w:tr>
      <w:tr w:rsidR="00931B95" w:rsidRPr="00D07D40" w:rsidTr="00205668">
        <w:trPr>
          <w:trHeight w:val="268"/>
        </w:trPr>
        <w:tc>
          <w:tcPr>
            <w:tcW w:w="435" w:type="pct"/>
            <w:shd w:val="clear" w:color="auto" w:fill="auto"/>
          </w:tcPr>
          <w:p w:rsidR="00931B95" w:rsidRDefault="00DC026E" w:rsidP="00931B95">
            <w:pPr>
              <w:pStyle w:val="table1"/>
            </w:pPr>
            <w:r>
              <w:t>2</w:t>
            </w:r>
          </w:p>
        </w:tc>
        <w:tc>
          <w:tcPr>
            <w:tcW w:w="2473" w:type="pct"/>
            <w:shd w:val="clear" w:color="auto" w:fill="auto"/>
          </w:tcPr>
          <w:p w:rsidR="00931B95" w:rsidRPr="00D050E6" w:rsidRDefault="00D050E6" w:rsidP="00D050E6">
            <w:pPr>
              <w:pStyle w:val="table1"/>
              <w:rPr>
                <w:i/>
                <w:sz w:val="20"/>
                <w:szCs w:val="20"/>
              </w:rPr>
            </w:pPr>
            <w:r w:rsidRPr="00D050E6">
              <w:rPr>
                <w:color w:val="00B0F0"/>
                <w:sz w:val="20"/>
                <w:szCs w:val="20"/>
              </w:rPr>
              <w:t xml:space="preserve">Reasonable </w:t>
            </w:r>
            <w:r>
              <w:rPr>
                <w:color w:val="00B0F0"/>
                <w:sz w:val="20"/>
                <w:szCs w:val="20"/>
              </w:rPr>
              <w:t xml:space="preserve">next </w:t>
            </w:r>
            <w:r w:rsidRPr="00D050E6">
              <w:rPr>
                <w:color w:val="00B0F0"/>
                <w:sz w:val="20"/>
                <w:szCs w:val="20"/>
              </w:rPr>
              <w:t xml:space="preserve">subdivision of site plant or </w:t>
            </w:r>
            <w:r>
              <w:rPr>
                <w:color w:val="00B0F0"/>
                <w:sz w:val="20"/>
                <w:szCs w:val="20"/>
              </w:rPr>
              <w:t xml:space="preserve">specific </w:t>
            </w:r>
            <w:r w:rsidRPr="00D050E6">
              <w:rPr>
                <w:color w:val="00B0F0"/>
                <w:sz w:val="20"/>
                <w:szCs w:val="20"/>
              </w:rPr>
              <w:t>site buildings</w:t>
            </w:r>
            <w:r>
              <w:rPr>
                <w:sz w:val="20"/>
                <w:szCs w:val="20"/>
              </w:rPr>
              <w:t xml:space="preserve"> </w:t>
            </w:r>
            <w:r w:rsidRPr="00D050E6">
              <w:rPr>
                <w:i/>
                <w:szCs w:val="20"/>
              </w:rPr>
              <w:t xml:space="preserve">i.e. accounting for various HV circuits A &amp; B and/or worst case single data hall – </w:t>
            </w:r>
            <w:r w:rsidRPr="00BF41C8">
              <w:rPr>
                <w:i/>
                <w:color w:val="FF0000"/>
                <w:szCs w:val="20"/>
              </w:rPr>
              <w:t>NB this accounts for elective standby to support maintenance activities.</w:t>
            </w:r>
          </w:p>
        </w:tc>
        <w:tc>
          <w:tcPr>
            <w:tcW w:w="453" w:type="pct"/>
            <w:shd w:val="clear" w:color="auto" w:fill="auto"/>
          </w:tcPr>
          <w:p w:rsidR="00931B95" w:rsidRDefault="00931B95" w:rsidP="006E2A50">
            <w:pPr>
              <w:pStyle w:val="table1"/>
              <w:jc w:val="center"/>
              <w:rPr>
                <w:sz w:val="18"/>
                <w:szCs w:val="18"/>
              </w:rPr>
            </w:pPr>
          </w:p>
        </w:tc>
        <w:tc>
          <w:tcPr>
            <w:tcW w:w="657" w:type="pct"/>
          </w:tcPr>
          <w:p w:rsidR="00931B95" w:rsidRDefault="00931B95" w:rsidP="006E2A50">
            <w:pPr>
              <w:pStyle w:val="table1"/>
              <w:jc w:val="center"/>
              <w:rPr>
                <w:sz w:val="18"/>
                <w:szCs w:val="18"/>
              </w:rPr>
            </w:pPr>
          </w:p>
        </w:tc>
        <w:tc>
          <w:tcPr>
            <w:tcW w:w="982" w:type="pct"/>
          </w:tcPr>
          <w:p w:rsidR="00931B95" w:rsidRDefault="00701344" w:rsidP="006E2A50">
            <w:pPr>
              <w:pStyle w:val="table1"/>
              <w:jc w:val="center"/>
              <w:rPr>
                <w:sz w:val="18"/>
                <w:szCs w:val="18"/>
              </w:rPr>
            </w:pPr>
            <w:r>
              <w:rPr>
                <w:i/>
                <w:sz w:val="18"/>
                <w:szCs w:val="18"/>
              </w:rPr>
              <w:t xml:space="preserve">&lt;n&gt; hours, </w:t>
            </w:r>
            <w:r w:rsidR="008F47ED">
              <w:rPr>
                <w:i/>
                <w:sz w:val="18"/>
                <w:szCs w:val="18"/>
              </w:rPr>
              <w:t xml:space="preserve">is this  a </w:t>
            </w:r>
            <w:r>
              <w:rPr>
                <w:i/>
                <w:sz w:val="18"/>
                <w:szCs w:val="18"/>
              </w:rPr>
              <w:t>Post-event reporting only</w:t>
            </w:r>
            <w:r w:rsidR="008F47ED">
              <w:rPr>
                <w:i/>
                <w:sz w:val="18"/>
                <w:szCs w:val="18"/>
              </w:rPr>
              <w:t>?</w:t>
            </w:r>
          </w:p>
        </w:tc>
      </w:tr>
      <w:tr w:rsidR="006E2A50" w:rsidRPr="00D07D40" w:rsidTr="00205668">
        <w:trPr>
          <w:trHeight w:val="268"/>
        </w:trPr>
        <w:tc>
          <w:tcPr>
            <w:tcW w:w="435" w:type="pct"/>
            <w:shd w:val="clear" w:color="auto" w:fill="auto"/>
          </w:tcPr>
          <w:p w:rsidR="006E2A50" w:rsidRDefault="00DC026E" w:rsidP="004461DB">
            <w:pPr>
              <w:pStyle w:val="table1"/>
            </w:pPr>
            <w:r>
              <w:t>3</w:t>
            </w:r>
          </w:p>
        </w:tc>
        <w:tc>
          <w:tcPr>
            <w:tcW w:w="2473" w:type="pct"/>
            <w:shd w:val="clear" w:color="auto" w:fill="auto"/>
          </w:tcPr>
          <w:p w:rsidR="006E2A50" w:rsidRPr="00D050E6" w:rsidRDefault="006E2A50" w:rsidP="00D050E6">
            <w:pPr>
              <w:pStyle w:val="table1"/>
              <w:rPr>
                <w:sz w:val="20"/>
                <w:szCs w:val="20"/>
              </w:rPr>
            </w:pPr>
            <w:r w:rsidRPr="00D050E6">
              <w:rPr>
                <w:color w:val="00B0F0"/>
                <w:sz w:val="20"/>
                <w:szCs w:val="20"/>
              </w:rPr>
              <w:t xml:space="preserve">Worst case partial site number of generators </w:t>
            </w:r>
            <w:r w:rsidR="00D050E6" w:rsidRPr="00D050E6">
              <w:rPr>
                <w:i/>
                <w:szCs w:val="20"/>
              </w:rPr>
              <w:t xml:space="preserve">e.g. this might be </w:t>
            </w:r>
            <w:r w:rsidR="00200E57">
              <w:rPr>
                <w:i/>
                <w:szCs w:val="20"/>
              </w:rPr>
              <w:t xml:space="preserve">a </w:t>
            </w:r>
            <w:r w:rsidR="00D050E6" w:rsidRPr="00D050E6">
              <w:rPr>
                <w:i/>
                <w:szCs w:val="20"/>
              </w:rPr>
              <w:t>minimum number of engines and/or load operating for a reasonable LONG period where concern could start.</w:t>
            </w:r>
          </w:p>
        </w:tc>
        <w:tc>
          <w:tcPr>
            <w:tcW w:w="453" w:type="pct"/>
            <w:shd w:val="clear" w:color="auto" w:fill="auto"/>
          </w:tcPr>
          <w:p w:rsidR="006E2A50" w:rsidRDefault="006E2A50" w:rsidP="006E2A50">
            <w:pPr>
              <w:pStyle w:val="table1"/>
              <w:jc w:val="center"/>
              <w:rPr>
                <w:sz w:val="18"/>
                <w:szCs w:val="18"/>
              </w:rPr>
            </w:pPr>
          </w:p>
        </w:tc>
        <w:tc>
          <w:tcPr>
            <w:tcW w:w="657" w:type="pct"/>
          </w:tcPr>
          <w:p w:rsidR="006E2A50" w:rsidRDefault="003947F0" w:rsidP="006E2A50">
            <w:pPr>
              <w:pStyle w:val="table1"/>
              <w:jc w:val="center"/>
              <w:rPr>
                <w:sz w:val="18"/>
                <w:szCs w:val="18"/>
              </w:rPr>
            </w:pPr>
            <w:r>
              <w:rPr>
                <w:sz w:val="18"/>
                <w:szCs w:val="18"/>
              </w:rPr>
              <w:t>&gt;</w:t>
            </w:r>
            <w:r w:rsidR="006E2A50">
              <w:rPr>
                <w:sz w:val="18"/>
                <w:szCs w:val="18"/>
              </w:rPr>
              <w:t>18</w:t>
            </w:r>
          </w:p>
        </w:tc>
        <w:tc>
          <w:tcPr>
            <w:tcW w:w="982" w:type="pct"/>
          </w:tcPr>
          <w:p w:rsidR="006E2A50" w:rsidRDefault="006E2A50" w:rsidP="006E2A50">
            <w:pPr>
              <w:pStyle w:val="table1"/>
              <w:jc w:val="center"/>
              <w:rPr>
                <w:sz w:val="18"/>
                <w:szCs w:val="18"/>
              </w:rPr>
            </w:pPr>
          </w:p>
        </w:tc>
      </w:tr>
      <w:tr w:rsidR="006E2A50" w:rsidRPr="00D07D40" w:rsidTr="00205668">
        <w:trPr>
          <w:trHeight w:val="268"/>
        </w:trPr>
        <w:tc>
          <w:tcPr>
            <w:tcW w:w="435" w:type="pct"/>
            <w:shd w:val="clear" w:color="auto" w:fill="auto"/>
          </w:tcPr>
          <w:p w:rsidR="006E2A50" w:rsidRDefault="00DC026E" w:rsidP="004461DB">
            <w:pPr>
              <w:pStyle w:val="table1"/>
            </w:pPr>
            <w:r>
              <w:t>4</w:t>
            </w:r>
          </w:p>
        </w:tc>
        <w:tc>
          <w:tcPr>
            <w:tcW w:w="2473" w:type="pct"/>
            <w:shd w:val="clear" w:color="auto" w:fill="auto"/>
          </w:tcPr>
          <w:p w:rsidR="006E2A50" w:rsidRPr="00D050E6" w:rsidRDefault="006E2A50" w:rsidP="00571A8B">
            <w:pPr>
              <w:pStyle w:val="table1"/>
              <w:rPr>
                <w:sz w:val="20"/>
                <w:szCs w:val="20"/>
              </w:rPr>
            </w:pPr>
            <w:r w:rsidRPr="00200E57">
              <w:rPr>
                <w:color w:val="00B0F0"/>
                <w:sz w:val="20"/>
                <w:szCs w:val="20"/>
              </w:rPr>
              <w:t>Specifi</w:t>
            </w:r>
            <w:r w:rsidR="00571A8B" w:rsidRPr="00200E57">
              <w:rPr>
                <w:color w:val="00B0F0"/>
                <w:sz w:val="20"/>
                <w:szCs w:val="20"/>
              </w:rPr>
              <w:t>c data hall(S) locations</w:t>
            </w:r>
            <w:r w:rsidR="00571A8B" w:rsidRPr="00D050E6">
              <w:rPr>
                <w:sz w:val="20"/>
                <w:szCs w:val="20"/>
              </w:rPr>
              <w:t>:</w:t>
            </w:r>
            <w:r w:rsidRPr="00D050E6">
              <w:rPr>
                <w:sz w:val="20"/>
                <w:szCs w:val="20"/>
              </w:rPr>
              <w:t xml:space="preserve"> </w:t>
            </w:r>
            <w:r w:rsidRPr="00D050E6">
              <w:rPr>
                <w:i/>
                <w:szCs w:val="20"/>
              </w:rPr>
              <w:t>Minimum part load or number of generators for name</w:t>
            </w:r>
            <w:r w:rsidR="00931B95" w:rsidRPr="00D050E6">
              <w:rPr>
                <w:i/>
                <w:szCs w:val="20"/>
              </w:rPr>
              <w:t>d</w:t>
            </w:r>
            <w:r w:rsidRPr="00D050E6">
              <w:rPr>
                <w:i/>
                <w:szCs w:val="20"/>
              </w:rPr>
              <w:t xml:space="preserve"> part of site</w:t>
            </w:r>
            <w:r w:rsidR="00931B95" w:rsidRPr="00D050E6">
              <w:rPr>
                <w:i/>
                <w:szCs w:val="20"/>
              </w:rPr>
              <w:t xml:space="preserve"> </w:t>
            </w:r>
            <w:r w:rsidR="00931B95" w:rsidRPr="00D050E6">
              <w:rPr>
                <w:i/>
                <w:color w:val="FF0000"/>
                <w:szCs w:val="20"/>
              </w:rPr>
              <w:t>due to proximity of receptors</w:t>
            </w:r>
          </w:p>
        </w:tc>
        <w:tc>
          <w:tcPr>
            <w:tcW w:w="453" w:type="pct"/>
            <w:shd w:val="clear" w:color="auto" w:fill="auto"/>
          </w:tcPr>
          <w:p w:rsidR="006E2A50" w:rsidRDefault="006E2A50" w:rsidP="006E2A50">
            <w:pPr>
              <w:pStyle w:val="table1"/>
              <w:jc w:val="center"/>
              <w:rPr>
                <w:sz w:val="18"/>
                <w:szCs w:val="18"/>
              </w:rPr>
            </w:pPr>
            <w:r>
              <w:rPr>
                <w:sz w:val="18"/>
                <w:szCs w:val="18"/>
              </w:rPr>
              <w:t>name</w:t>
            </w:r>
          </w:p>
        </w:tc>
        <w:tc>
          <w:tcPr>
            <w:tcW w:w="657" w:type="pct"/>
          </w:tcPr>
          <w:p w:rsidR="006E2A50" w:rsidRDefault="003947F0" w:rsidP="006E2A50">
            <w:pPr>
              <w:pStyle w:val="table1"/>
              <w:jc w:val="center"/>
              <w:rPr>
                <w:sz w:val="18"/>
                <w:szCs w:val="18"/>
              </w:rPr>
            </w:pPr>
            <w:r>
              <w:rPr>
                <w:sz w:val="18"/>
                <w:szCs w:val="18"/>
              </w:rPr>
              <w:t>&gt;</w:t>
            </w:r>
            <w:r w:rsidR="006E2A50">
              <w:rPr>
                <w:sz w:val="18"/>
                <w:szCs w:val="18"/>
              </w:rPr>
              <w:t>18</w:t>
            </w:r>
          </w:p>
        </w:tc>
        <w:tc>
          <w:tcPr>
            <w:tcW w:w="982" w:type="pct"/>
          </w:tcPr>
          <w:p w:rsidR="006E2A50" w:rsidRDefault="00701344" w:rsidP="006E2A50">
            <w:pPr>
              <w:pStyle w:val="table1"/>
              <w:jc w:val="center"/>
              <w:rPr>
                <w:sz w:val="18"/>
                <w:szCs w:val="18"/>
              </w:rPr>
            </w:pPr>
            <w:r>
              <w:rPr>
                <w:i/>
                <w:sz w:val="18"/>
                <w:szCs w:val="18"/>
              </w:rPr>
              <w:t>&lt;</w:t>
            </w:r>
            <w:r w:rsidR="0057151F">
              <w:rPr>
                <w:i/>
                <w:sz w:val="18"/>
                <w:szCs w:val="18"/>
              </w:rPr>
              <w:t>n&gt; hours, Post-event reporting only</w:t>
            </w:r>
          </w:p>
        </w:tc>
      </w:tr>
      <w:tr w:rsidR="006E2A50" w:rsidRPr="00D07D40" w:rsidTr="00205668">
        <w:trPr>
          <w:trHeight w:val="268"/>
        </w:trPr>
        <w:tc>
          <w:tcPr>
            <w:tcW w:w="435" w:type="pct"/>
            <w:shd w:val="clear" w:color="auto" w:fill="auto"/>
          </w:tcPr>
          <w:p w:rsidR="006E2A50" w:rsidRDefault="00DC026E" w:rsidP="004461DB">
            <w:pPr>
              <w:pStyle w:val="table1"/>
            </w:pPr>
            <w:r>
              <w:t>5</w:t>
            </w:r>
          </w:p>
          <w:p w:rsidR="00200E57" w:rsidRDefault="00200E57" w:rsidP="004461DB">
            <w:pPr>
              <w:pStyle w:val="table1"/>
            </w:pPr>
            <w:r>
              <w:t>(required)</w:t>
            </w:r>
          </w:p>
        </w:tc>
        <w:tc>
          <w:tcPr>
            <w:tcW w:w="2473" w:type="pct"/>
            <w:shd w:val="clear" w:color="auto" w:fill="auto"/>
          </w:tcPr>
          <w:p w:rsidR="006E2A50" w:rsidRPr="00D050E6" w:rsidRDefault="006E2A50" w:rsidP="00571A8B">
            <w:pPr>
              <w:pStyle w:val="table1"/>
              <w:rPr>
                <w:sz w:val="20"/>
                <w:szCs w:val="20"/>
              </w:rPr>
            </w:pPr>
            <w:r w:rsidRPr="00200E57">
              <w:rPr>
                <w:color w:val="00B0F0"/>
                <w:sz w:val="20"/>
                <w:szCs w:val="20"/>
              </w:rPr>
              <w:t>Indicative maximum number of engines below which there is minimal outage impact for the local Air Quality</w:t>
            </w:r>
            <w:r w:rsidRPr="00D050E6">
              <w:rPr>
                <w:sz w:val="20"/>
                <w:szCs w:val="20"/>
              </w:rPr>
              <w:t xml:space="preserve"> </w:t>
            </w:r>
            <w:r w:rsidRPr="00200E57">
              <w:rPr>
                <w:i/>
                <w:szCs w:val="20"/>
              </w:rPr>
              <w:t xml:space="preserve">i.e. ambient </w:t>
            </w:r>
            <w:r w:rsidR="004A5594" w:rsidRPr="00200E57">
              <w:rPr>
                <w:i/>
                <w:szCs w:val="20"/>
              </w:rPr>
              <w:t xml:space="preserve">NOx </w:t>
            </w:r>
            <w:r w:rsidRPr="00200E57">
              <w:rPr>
                <w:i/>
                <w:szCs w:val="20"/>
              </w:rPr>
              <w:t>200ug/m3 is not exceeded</w:t>
            </w:r>
            <w:r w:rsidR="00571A8B" w:rsidRPr="00200E57">
              <w:rPr>
                <w:i/>
                <w:szCs w:val="20"/>
              </w:rPr>
              <w:t xml:space="preserve"> at all</w:t>
            </w:r>
          </w:p>
        </w:tc>
        <w:tc>
          <w:tcPr>
            <w:tcW w:w="453" w:type="pct"/>
            <w:shd w:val="clear" w:color="auto" w:fill="auto"/>
          </w:tcPr>
          <w:p w:rsidR="006E2A50" w:rsidRDefault="006E2A50" w:rsidP="006E2A50">
            <w:pPr>
              <w:pStyle w:val="table1"/>
              <w:jc w:val="center"/>
              <w:rPr>
                <w:sz w:val="18"/>
                <w:szCs w:val="18"/>
              </w:rPr>
            </w:pPr>
          </w:p>
        </w:tc>
        <w:tc>
          <w:tcPr>
            <w:tcW w:w="657" w:type="pct"/>
          </w:tcPr>
          <w:p w:rsidR="006E2A50" w:rsidRPr="004F2F64" w:rsidRDefault="006E2A50" w:rsidP="006E2A50">
            <w:pPr>
              <w:pStyle w:val="table1"/>
              <w:jc w:val="center"/>
              <w:rPr>
                <w:i/>
                <w:sz w:val="18"/>
                <w:szCs w:val="18"/>
              </w:rPr>
            </w:pPr>
            <w:r w:rsidRPr="004F2F64">
              <w:rPr>
                <w:i/>
                <w:sz w:val="18"/>
                <w:szCs w:val="18"/>
              </w:rPr>
              <w:t>unlimited</w:t>
            </w:r>
          </w:p>
        </w:tc>
        <w:tc>
          <w:tcPr>
            <w:tcW w:w="982" w:type="pct"/>
          </w:tcPr>
          <w:p w:rsidR="006E2A50" w:rsidRPr="004F2F64" w:rsidRDefault="0057151F" w:rsidP="006E2A50">
            <w:pPr>
              <w:pStyle w:val="table1"/>
              <w:jc w:val="center"/>
              <w:rPr>
                <w:i/>
                <w:sz w:val="18"/>
                <w:szCs w:val="18"/>
              </w:rPr>
            </w:pPr>
            <w:r>
              <w:rPr>
                <w:i/>
                <w:sz w:val="18"/>
                <w:szCs w:val="18"/>
              </w:rPr>
              <w:t>&lt;n&gt; hours, Post-event reporting only</w:t>
            </w:r>
          </w:p>
        </w:tc>
      </w:tr>
      <w:tr w:rsidR="006E2A50" w:rsidRPr="00D07D40" w:rsidTr="00205668">
        <w:trPr>
          <w:trHeight w:val="268"/>
        </w:trPr>
        <w:tc>
          <w:tcPr>
            <w:tcW w:w="435" w:type="pct"/>
            <w:shd w:val="clear" w:color="auto" w:fill="auto"/>
          </w:tcPr>
          <w:p w:rsidR="006E2A50" w:rsidRDefault="00DC026E" w:rsidP="004461DB">
            <w:pPr>
              <w:pStyle w:val="table1"/>
            </w:pPr>
            <w:r>
              <w:t>6</w:t>
            </w:r>
          </w:p>
        </w:tc>
        <w:tc>
          <w:tcPr>
            <w:tcW w:w="2473" w:type="pct"/>
            <w:shd w:val="clear" w:color="auto" w:fill="auto"/>
          </w:tcPr>
          <w:p w:rsidR="006E2A50" w:rsidRPr="00D050E6" w:rsidRDefault="006E2A50" w:rsidP="004461DB">
            <w:pPr>
              <w:pStyle w:val="table1"/>
              <w:rPr>
                <w:sz w:val="20"/>
                <w:szCs w:val="20"/>
              </w:rPr>
            </w:pPr>
            <w:r w:rsidRPr="00200E57">
              <w:rPr>
                <w:color w:val="00B0F0"/>
                <w:sz w:val="20"/>
                <w:szCs w:val="20"/>
              </w:rPr>
              <w:t>Other site specific representative outage</w:t>
            </w:r>
            <w:r w:rsidRPr="00D050E6">
              <w:rPr>
                <w:sz w:val="20"/>
                <w:szCs w:val="20"/>
              </w:rPr>
              <w:t xml:space="preserve"> </w:t>
            </w:r>
          </w:p>
        </w:tc>
        <w:tc>
          <w:tcPr>
            <w:tcW w:w="453" w:type="pct"/>
            <w:shd w:val="clear" w:color="auto" w:fill="auto"/>
          </w:tcPr>
          <w:p w:rsidR="006E2A50" w:rsidRDefault="006E2A50" w:rsidP="006E2A50">
            <w:pPr>
              <w:pStyle w:val="table1"/>
              <w:jc w:val="center"/>
              <w:rPr>
                <w:sz w:val="18"/>
                <w:szCs w:val="18"/>
              </w:rPr>
            </w:pPr>
          </w:p>
        </w:tc>
        <w:tc>
          <w:tcPr>
            <w:tcW w:w="657" w:type="pct"/>
          </w:tcPr>
          <w:p w:rsidR="006E2A50" w:rsidRDefault="006E2A50" w:rsidP="006E2A50">
            <w:pPr>
              <w:pStyle w:val="table1"/>
              <w:jc w:val="center"/>
              <w:rPr>
                <w:sz w:val="18"/>
                <w:szCs w:val="18"/>
              </w:rPr>
            </w:pPr>
          </w:p>
        </w:tc>
        <w:tc>
          <w:tcPr>
            <w:tcW w:w="982" w:type="pct"/>
          </w:tcPr>
          <w:p w:rsidR="006E2A50" w:rsidRDefault="006E2A50" w:rsidP="006E2A50">
            <w:pPr>
              <w:pStyle w:val="table1"/>
              <w:jc w:val="center"/>
              <w:rPr>
                <w:sz w:val="18"/>
                <w:szCs w:val="18"/>
              </w:rPr>
            </w:pPr>
          </w:p>
        </w:tc>
      </w:tr>
      <w:tr w:rsidR="00205668" w:rsidRPr="00D07D40" w:rsidTr="00205668">
        <w:trPr>
          <w:trHeight w:val="268"/>
        </w:trPr>
        <w:tc>
          <w:tcPr>
            <w:tcW w:w="5000" w:type="pct"/>
            <w:gridSpan w:val="5"/>
            <w:shd w:val="clear" w:color="auto" w:fill="auto"/>
          </w:tcPr>
          <w:p w:rsidR="00205668" w:rsidRDefault="00205668" w:rsidP="00482812">
            <w:pPr>
              <w:pStyle w:val="table1"/>
              <w:rPr>
                <w:szCs w:val="18"/>
              </w:rPr>
            </w:pPr>
            <w:r w:rsidRPr="003613FC">
              <w:rPr>
                <w:szCs w:val="18"/>
              </w:rPr>
              <w:t xml:space="preserve">Note1 The </w:t>
            </w:r>
            <w:r w:rsidR="00E41543" w:rsidRPr="003613FC">
              <w:rPr>
                <w:szCs w:val="18"/>
              </w:rPr>
              <w:t>usual</w:t>
            </w:r>
            <w:r w:rsidRPr="003613FC">
              <w:rPr>
                <w:szCs w:val="18"/>
              </w:rPr>
              <w:t xml:space="preserve"> permit </w:t>
            </w:r>
            <w:r w:rsidR="00006B11" w:rsidRPr="003613FC">
              <w:rPr>
                <w:szCs w:val="18"/>
              </w:rPr>
              <w:t xml:space="preserve">condition </w:t>
            </w:r>
            <w:r w:rsidRPr="003613FC">
              <w:rPr>
                <w:szCs w:val="18"/>
              </w:rPr>
              <w:t xml:space="preserve">is to notify </w:t>
            </w:r>
            <w:r w:rsidR="00E41543" w:rsidRPr="003613FC">
              <w:rPr>
                <w:szCs w:val="18"/>
              </w:rPr>
              <w:t>the EA within 24 hours of “Number of generators operating initially and the number then operating two hours after the outage</w:t>
            </w:r>
            <w:r w:rsidRPr="003613FC">
              <w:rPr>
                <w:szCs w:val="18"/>
              </w:rPr>
              <w:t>“</w:t>
            </w:r>
            <w:r w:rsidR="00FD4B15">
              <w:rPr>
                <w:szCs w:val="18"/>
              </w:rPr>
              <w:t xml:space="preserve"> </w:t>
            </w:r>
            <w:r w:rsidR="00C61209" w:rsidRPr="003613FC">
              <w:rPr>
                <w:szCs w:val="18"/>
              </w:rPr>
              <w:t>started</w:t>
            </w:r>
            <w:r w:rsidR="00E41543" w:rsidRPr="003613FC">
              <w:rPr>
                <w:szCs w:val="18"/>
              </w:rPr>
              <w:t>.</w:t>
            </w:r>
            <w:r w:rsidR="00006B11" w:rsidRPr="003613FC">
              <w:rPr>
                <w:szCs w:val="18"/>
              </w:rPr>
              <w:t xml:space="preserve"> The duration in this column is the </w:t>
            </w:r>
            <w:r w:rsidR="00FD4B15" w:rsidRPr="00FD4B15">
              <w:rPr>
                <w:color w:val="FF0000"/>
                <w:szCs w:val="18"/>
              </w:rPr>
              <w:t>pre-</w:t>
            </w:r>
            <w:r w:rsidR="00006B11" w:rsidRPr="003613FC">
              <w:rPr>
                <w:color w:val="FF0000"/>
                <w:szCs w:val="18"/>
              </w:rPr>
              <w:t xml:space="preserve">agreed predicted duration </w:t>
            </w:r>
            <w:r w:rsidR="003613FC" w:rsidRPr="003613FC">
              <w:rPr>
                <w:color w:val="FF0000"/>
                <w:szCs w:val="18"/>
              </w:rPr>
              <w:t xml:space="preserve">and scale </w:t>
            </w:r>
            <w:r w:rsidR="00006B11" w:rsidRPr="003613FC">
              <w:rPr>
                <w:color w:val="FF0000"/>
                <w:szCs w:val="18"/>
              </w:rPr>
              <w:t>of an ongoing outage notified as soon as possible</w:t>
            </w:r>
            <w:r w:rsidR="00DD0991">
              <w:rPr>
                <w:color w:val="FF0000"/>
                <w:szCs w:val="18"/>
              </w:rPr>
              <w:t xml:space="preserve"> </w:t>
            </w:r>
            <w:r w:rsidR="00DD0991" w:rsidRPr="00DD0991">
              <w:rPr>
                <w:szCs w:val="18"/>
              </w:rPr>
              <w:t xml:space="preserve">i.e. when </w:t>
            </w:r>
            <w:r w:rsidR="00DD0991">
              <w:rPr>
                <w:szCs w:val="18"/>
              </w:rPr>
              <w:t>‘</w:t>
            </w:r>
            <w:r w:rsidR="00DD0991" w:rsidRPr="00DD0991">
              <w:rPr>
                <w:szCs w:val="18"/>
              </w:rPr>
              <w:t>within 24 hours</w:t>
            </w:r>
            <w:r w:rsidR="00FD4B15">
              <w:rPr>
                <w:szCs w:val="18"/>
              </w:rPr>
              <w:t>’</w:t>
            </w:r>
            <w:r w:rsidR="00DD0991" w:rsidRPr="00DD0991">
              <w:rPr>
                <w:szCs w:val="18"/>
              </w:rPr>
              <w:t xml:space="preserve"> </w:t>
            </w:r>
            <w:r w:rsidR="00FD4B15">
              <w:rPr>
                <w:szCs w:val="18"/>
              </w:rPr>
              <w:t>really means as soon as practical</w:t>
            </w:r>
            <w:r w:rsidR="003613FC" w:rsidRPr="003613FC">
              <w:rPr>
                <w:szCs w:val="18"/>
              </w:rPr>
              <w:t>.</w:t>
            </w:r>
            <w:r w:rsidR="00006B11" w:rsidRPr="003613FC">
              <w:rPr>
                <w:szCs w:val="18"/>
              </w:rPr>
              <w:t xml:space="preserve">  </w:t>
            </w:r>
            <w:r w:rsidR="00DD0991">
              <w:rPr>
                <w:szCs w:val="18"/>
              </w:rPr>
              <w:t xml:space="preserve">The significant majority of outages </w:t>
            </w:r>
            <w:r w:rsidR="00482812">
              <w:rPr>
                <w:szCs w:val="18"/>
              </w:rPr>
              <w:t>will be s</w:t>
            </w:r>
            <w:r w:rsidR="003613FC">
              <w:rPr>
                <w:szCs w:val="18"/>
              </w:rPr>
              <w:t xml:space="preserve">mall scale </w:t>
            </w:r>
            <w:r w:rsidR="00482812">
              <w:rPr>
                <w:szCs w:val="18"/>
              </w:rPr>
              <w:t xml:space="preserve">or short duration </w:t>
            </w:r>
            <w:r w:rsidR="003613FC">
              <w:rPr>
                <w:szCs w:val="18"/>
              </w:rPr>
              <w:t>brown-outs</w:t>
            </w:r>
            <w:r w:rsidR="00701344">
              <w:rPr>
                <w:szCs w:val="18"/>
              </w:rPr>
              <w:t xml:space="preserve">, </w:t>
            </w:r>
            <w:r w:rsidR="00482812">
              <w:rPr>
                <w:szCs w:val="18"/>
              </w:rPr>
              <w:t xml:space="preserve">these </w:t>
            </w:r>
            <w:r w:rsidR="0057151F">
              <w:rPr>
                <w:szCs w:val="18"/>
              </w:rPr>
              <w:t>need only</w:t>
            </w:r>
            <w:r w:rsidR="003613FC">
              <w:rPr>
                <w:szCs w:val="18"/>
              </w:rPr>
              <w:t xml:space="preserve"> be </w:t>
            </w:r>
            <w:r w:rsidR="00DD0991">
              <w:rPr>
                <w:szCs w:val="18"/>
                <w:u w:val="single"/>
              </w:rPr>
              <w:t xml:space="preserve">post-event reported </w:t>
            </w:r>
            <w:r w:rsidR="00DD0991" w:rsidRPr="00DD0991">
              <w:rPr>
                <w:szCs w:val="18"/>
              </w:rPr>
              <w:t xml:space="preserve">to </w:t>
            </w:r>
            <w:r w:rsidR="003613FC" w:rsidRPr="003613FC">
              <w:rPr>
                <w:szCs w:val="18"/>
              </w:rPr>
              <w:t>the local EA officer</w:t>
            </w:r>
            <w:r w:rsidR="0057151F">
              <w:rPr>
                <w:szCs w:val="18"/>
              </w:rPr>
              <w:t xml:space="preserve"> alone</w:t>
            </w:r>
            <w:r w:rsidR="00DD0991">
              <w:rPr>
                <w:szCs w:val="18"/>
              </w:rPr>
              <w:t xml:space="preserve">. </w:t>
            </w:r>
          </w:p>
          <w:p w:rsidR="0057151F" w:rsidRDefault="0057151F" w:rsidP="00482812">
            <w:pPr>
              <w:pStyle w:val="table1"/>
              <w:rPr>
                <w:sz w:val="18"/>
                <w:szCs w:val="18"/>
              </w:rPr>
            </w:pPr>
          </w:p>
        </w:tc>
      </w:tr>
    </w:tbl>
    <w:p w:rsidR="005A140B" w:rsidRPr="005C3564" w:rsidRDefault="00726B2B" w:rsidP="005A140B">
      <w:pPr>
        <w:pStyle w:val="Heading2"/>
      </w:pPr>
      <w:bookmarkStart w:id="1" w:name="_Ref77584134"/>
      <w:r>
        <w:t xml:space="preserve">Extracts and review of </w:t>
      </w:r>
      <w:r w:rsidR="005A140B">
        <w:t>A</w:t>
      </w:r>
      <w:r>
        <w:t xml:space="preserve">ir Quality </w:t>
      </w:r>
      <w:r w:rsidR="005A140B">
        <w:t xml:space="preserve">model </w:t>
      </w:r>
      <w:r w:rsidR="00AB2BBF">
        <w:t xml:space="preserve">for </w:t>
      </w:r>
      <w:r w:rsidR="005A140B">
        <w:t>NO</w:t>
      </w:r>
      <w:bookmarkEnd w:id="1"/>
      <w:r w:rsidR="00AB2BBF" w:rsidRPr="00AB2BBF">
        <w:rPr>
          <w:caps w:val="0"/>
          <w:vertAlign w:val="subscript"/>
        </w:rPr>
        <w:t>2</w:t>
      </w:r>
    </w:p>
    <w:tbl>
      <w:tblPr>
        <w:tblStyle w:val="TableGrid"/>
        <w:tblW w:w="5000" w:type="pct"/>
        <w:tblLook w:val="04A0" w:firstRow="1" w:lastRow="0" w:firstColumn="1" w:lastColumn="0" w:noHBand="0" w:noVBand="1"/>
      </w:tblPr>
      <w:tblGrid>
        <w:gridCol w:w="802"/>
        <w:gridCol w:w="6477"/>
        <w:gridCol w:w="1589"/>
        <w:gridCol w:w="1589"/>
      </w:tblGrid>
      <w:tr w:rsidR="00726B2B" w:rsidRPr="00D07D40" w:rsidTr="00BB0769">
        <w:trPr>
          <w:trHeight w:val="300"/>
        </w:trPr>
        <w:tc>
          <w:tcPr>
            <w:tcW w:w="383" w:type="pct"/>
            <w:shd w:val="clear" w:color="auto" w:fill="C2D69B" w:themeFill="accent3" w:themeFillTint="99"/>
          </w:tcPr>
          <w:p w:rsidR="00726B2B" w:rsidRPr="00726B2B" w:rsidRDefault="00726B2B" w:rsidP="004461DB">
            <w:pPr>
              <w:pStyle w:val="table1"/>
              <w:rPr>
                <w:sz w:val="18"/>
                <w:szCs w:val="18"/>
              </w:rPr>
            </w:pPr>
            <w:r w:rsidRPr="00726B2B">
              <w:rPr>
                <w:sz w:val="18"/>
                <w:szCs w:val="18"/>
              </w:rPr>
              <w:t>Criteria</w:t>
            </w:r>
          </w:p>
        </w:tc>
        <w:tc>
          <w:tcPr>
            <w:tcW w:w="4617" w:type="pct"/>
            <w:gridSpan w:val="3"/>
            <w:shd w:val="clear" w:color="auto" w:fill="C2D69B" w:themeFill="accent3" w:themeFillTint="99"/>
          </w:tcPr>
          <w:p w:rsidR="00726B2B" w:rsidRPr="00726B2B" w:rsidRDefault="00726B2B" w:rsidP="00726B2B">
            <w:pPr>
              <w:pStyle w:val="table1"/>
              <w:jc w:val="center"/>
              <w:rPr>
                <w:sz w:val="18"/>
                <w:szCs w:val="18"/>
              </w:rPr>
            </w:pPr>
            <w:r w:rsidRPr="00726B2B">
              <w:rPr>
                <w:sz w:val="18"/>
                <w:szCs w:val="18"/>
              </w:rPr>
              <w:t>P</w:t>
            </w:r>
            <w:r>
              <w:rPr>
                <w:sz w:val="18"/>
                <w:szCs w:val="18"/>
              </w:rPr>
              <w:t>redicted Environmental Concentration</w:t>
            </w:r>
            <w:r w:rsidR="00AB2BBF">
              <w:rPr>
                <w:sz w:val="18"/>
                <w:szCs w:val="18"/>
              </w:rPr>
              <w:t xml:space="preserve"> NO</w:t>
            </w:r>
            <w:r w:rsidR="00AB2BBF" w:rsidRPr="00AB2BBF">
              <w:rPr>
                <w:sz w:val="18"/>
                <w:szCs w:val="18"/>
                <w:vertAlign w:val="subscript"/>
              </w:rPr>
              <w:t>2</w:t>
            </w:r>
          </w:p>
        </w:tc>
      </w:tr>
      <w:tr w:rsidR="005A140B" w:rsidRPr="00D07D40" w:rsidTr="00BB0769">
        <w:trPr>
          <w:trHeight w:val="268"/>
        </w:trPr>
        <w:tc>
          <w:tcPr>
            <w:tcW w:w="383" w:type="pct"/>
            <w:shd w:val="clear" w:color="auto" w:fill="auto"/>
          </w:tcPr>
          <w:p w:rsidR="005A140B" w:rsidRPr="00726B2B" w:rsidRDefault="005A140B" w:rsidP="004461DB">
            <w:pPr>
              <w:pStyle w:val="table1"/>
              <w:rPr>
                <w:sz w:val="18"/>
                <w:szCs w:val="18"/>
              </w:rPr>
            </w:pPr>
            <w:r w:rsidRPr="00726B2B">
              <w:rPr>
                <w:sz w:val="18"/>
                <w:szCs w:val="18"/>
              </w:rPr>
              <w:t>A</w:t>
            </w:r>
          </w:p>
        </w:tc>
        <w:tc>
          <w:tcPr>
            <w:tcW w:w="3097" w:type="pct"/>
            <w:shd w:val="clear" w:color="auto" w:fill="auto"/>
          </w:tcPr>
          <w:p w:rsidR="005A140B" w:rsidRDefault="00726B2B" w:rsidP="00AB2BBF">
            <w:pPr>
              <w:pStyle w:val="table1"/>
              <w:rPr>
                <w:sz w:val="18"/>
                <w:szCs w:val="18"/>
              </w:rPr>
            </w:pPr>
            <w:r>
              <w:rPr>
                <w:sz w:val="18"/>
                <w:szCs w:val="18"/>
              </w:rPr>
              <w:t>Conservative</w:t>
            </w:r>
            <w:r w:rsidR="005A140B">
              <w:rPr>
                <w:sz w:val="18"/>
                <w:szCs w:val="18"/>
              </w:rPr>
              <w:t xml:space="preserve"> </w:t>
            </w:r>
            <w:r w:rsidR="00B93D07">
              <w:rPr>
                <w:sz w:val="18"/>
                <w:szCs w:val="18"/>
              </w:rPr>
              <w:t>peak NO</w:t>
            </w:r>
            <w:r w:rsidR="00AB2BBF" w:rsidRPr="00AB2BBF">
              <w:rPr>
                <w:sz w:val="18"/>
                <w:szCs w:val="18"/>
                <w:vertAlign w:val="subscript"/>
              </w:rPr>
              <w:t>2</w:t>
            </w:r>
            <w:r w:rsidR="00B93D07">
              <w:rPr>
                <w:sz w:val="18"/>
                <w:szCs w:val="18"/>
              </w:rPr>
              <w:t xml:space="preserve"> </w:t>
            </w:r>
            <w:r w:rsidR="005A140B">
              <w:rPr>
                <w:sz w:val="18"/>
                <w:szCs w:val="18"/>
              </w:rPr>
              <w:t xml:space="preserve">under worst scenario </w:t>
            </w:r>
            <w:r w:rsidR="00B93D07" w:rsidRPr="00726B2B">
              <w:rPr>
                <w:sz w:val="18"/>
                <w:szCs w:val="18"/>
              </w:rPr>
              <w:t>{</w:t>
            </w:r>
            <w:r w:rsidR="00AB2BBF">
              <w:rPr>
                <w:sz w:val="18"/>
                <w:szCs w:val="18"/>
              </w:rPr>
              <w:t xml:space="preserve">ambient AQ or </w:t>
            </w:r>
            <w:r w:rsidR="005A140B" w:rsidRPr="00726B2B">
              <w:rPr>
                <w:sz w:val="18"/>
                <w:szCs w:val="18"/>
              </w:rPr>
              <w:t>AEGL</w:t>
            </w:r>
            <w:r w:rsidR="00B93D07" w:rsidRPr="00726B2B">
              <w:rPr>
                <w:sz w:val="18"/>
                <w:szCs w:val="18"/>
              </w:rPr>
              <w:t>}</w:t>
            </w:r>
          </w:p>
        </w:tc>
        <w:tc>
          <w:tcPr>
            <w:tcW w:w="760" w:type="pct"/>
            <w:shd w:val="clear" w:color="auto" w:fill="auto"/>
          </w:tcPr>
          <w:p w:rsidR="005A140B" w:rsidRDefault="005A140B" w:rsidP="004461DB">
            <w:pPr>
              <w:pStyle w:val="table1"/>
              <w:rPr>
                <w:sz w:val="18"/>
                <w:szCs w:val="18"/>
              </w:rPr>
            </w:pPr>
          </w:p>
        </w:tc>
        <w:tc>
          <w:tcPr>
            <w:tcW w:w="760" w:type="pct"/>
          </w:tcPr>
          <w:p w:rsidR="005A140B" w:rsidRDefault="00FC09FE" w:rsidP="004461DB">
            <w:pPr>
              <w:pStyle w:val="table1"/>
              <w:rPr>
                <w:sz w:val="18"/>
                <w:szCs w:val="18"/>
              </w:rPr>
            </w:pPr>
            <w:r>
              <w:rPr>
                <w:sz w:val="18"/>
                <w:szCs w:val="18"/>
              </w:rPr>
              <w:t>u</w:t>
            </w:r>
            <w:r w:rsidR="005A140B" w:rsidRPr="00726B2B">
              <w:rPr>
                <w:sz w:val="18"/>
                <w:szCs w:val="18"/>
              </w:rPr>
              <w:t>g/m</w:t>
            </w:r>
            <w:r w:rsidR="005A140B" w:rsidRPr="00726B2B">
              <w:rPr>
                <w:sz w:val="18"/>
                <w:szCs w:val="18"/>
                <w:vertAlign w:val="superscript"/>
              </w:rPr>
              <w:t>3</w:t>
            </w:r>
          </w:p>
        </w:tc>
      </w:tr>
      <w:tr w:rsidR="005A140B" w:rsidRPr="00D07D40" w:rsidTr="00BB0769">
        <w:trPr>
          <w:trHeight w:val="268"/>
        </w:trPr>
        <w:tc>
          <w:tcPr>
            <w:tcW w:w="383" w:type="pct"/>
            <w:shd w:val="clear" w:color="auto" w:fill="auto"/>
          </w:tcPr>
          <w:p w:rsidR="005A140B" w:rsidRPr="00726B2B" w:rsidRDefault="005A140B" w:rsidP="004461DB">
            <w:pPr>
              <w:pStyle w:val="table1"/>
              <w:rPr>
                <w:sz w:val="18"/>
                <w:szCs w:val="18"/>
              </w:rPr>
            </w:pPr>
            <w:r w:rsidRPr="00726B2B">
              <w:rPr>
                <w:sz w:val="18"/>
                <w:szCs w:val="18"/>
              </w:rPr>
              <w:t>B</w:t>
            </w:r>
          </w:p>
        </w:tc>
        <w:tc>
          <w:tcPr>
            <w:tcW w:w="3097" w:type="pct"/>
            <w:shd w:val="clear" w:color="auto" w:fill="auto"/>
          </w:tcPr>
          <w:p w:rsidR="005A140B" w:rsidRDefault="00E71273" w:rsidP="00E71273">
            <w:pPr>
              <w:pStyle w:val="table1"/>
              <w:rPr>
                <w:sz w:val="18"/>
                <w:szCs w:val="18"/>
              </w:rPr>
            </w:pPr>
            <w:r>
              <w:rPr>
                <w:sz w:val="18"/>
                <w:szCs w:val="18"/>
              </w:rPr>
              <w:t xml:space="preserve">Indicative or </w:t>
            </w:r>
            <w:r w:rsidR="006205B1">
              <w:rPr>
                <w:sz w:val="18"/>
                <w:szCs w:val="18"/>
              </w:rPr>
              <w:t xml:space="preserve">likely </w:t>
            </w:r>
            <w:r>
              <w:rPr>
                <w:sz w:val="18"/>
                <w:szCs w:val="18"/>
              </w:rPr>
              <w:t>t</w:t>
            </w:r>
            <w:r w:rsidR="005A140B">
              <w:rPr>
                <w:sz w:val="18"/>
                <w:szCs w:val="18"/>
              </w:rPr>
              <w:t>ypical during prolonged outage</w:t>
            </w:r>
          </w:p>
        </w:tc>
        <w:tc>
          <w:tcPr>
            <w:tcW w:w="760" w:type="pct"/>
            <w:shd w:val="clear" w:color="auto" w:fill="auto"/>
          </w:tcPr>
          <w:p w:rsidR="005A140B" w:rsidRDefault="005A140B" w:rsidP="004461DB">
            <w:pPr>
              <w:pStyle w:val="table1"/>
              <w:rPr>
                <w:sz w:val="18"/>
                <w:szCs w:val="18"/>
              </w:rPr>
            </w:pPr>
          </w:p>
        </w:tc>
        <w:tc>
          <w:tcPr>
            <w:tcW w:w="760" w:type="pct"/>
          </w:tcPr>
          <w:p w:rsidR="005A140B" w:rsidRDefault="00FC09FE" w:rsidP="004461DB">
            <w:pPr>
              <w:pStyle w:val="table1"/>
              <w:rPr>
                <w:sz w:val="18"/>
                <w:szCs w:val="18"/>
              </w:rPr>
            </w:pPr>
            <w:r>
              <w:rPr>
                <w:sz w:val="18"/>
                <w:szCs w:val="18"/>
              </w:rPr>
              <w:t>u</w:t>
            </w:r>
            <w:r w:rsidR="005A140B" w:rsidRPr="00726B2B">
              <w:rPr>
                <w:sz w:val="18"/>
                <w:szCs w:val="18"/>
              </w:rPr>
              <w:t>g/m</w:t>
            </w:r>
            <w:r w:rsidR="005A140B" w:rsidRPr="00726B2B">
              <w:rPr>
                <w:sz w:val="18"/>
                <w:szCs w:val="18"/>
                <w:vertAlign w:val="superscript"/>
              </w:rPr>
              <w:t>3</w:t>
            </w:r>
          </w:p>
        </w:tc>
      </w:tr>
      <w:tr w:rsidR="005A140B" w:rsidRPr="00D07D40" w:rsidTr="00BB0769">
        <w:trPr>
          <w:trHeight w:val="268"/>
        </w:trPr>
        <w:tc>
          <w:tcPr>
            <w:tcW w:w="383" w:type="pct"/>
            <w:shd w:val="clear" w:color="auto" w:fill="auto"/>
          </w:tcPr>
          <w:p w:rsidR="005A140B" w:rsidRPr="00726B2B" w:rsidRDefault="005A140B" w:rsidP="004461DB">
            <w:pPr>
              <w:pStyle w:val="table1"/>
              <w:rPr>
                <w:sz w:val="18"/>
                <w:szCs w:val="18"/>
              </w:rPr>
            </w:pPr>
            <w:r w:rsidRPr="00726B2B">
              <w:rPr>
                <w:sz w:val="18"/>
                <w:szCs w:val="18"/>
              </w:rPr>
              <w:t>C</w:t>
            </w:r>
          </w:p>
        </w:tc>
        <w:tc>
          <w:tcPr>
            <w:tcW w:w="3097" w:type="pct"/>
            <w:shd w:val="clear" w:color="auto" w:fill="auto"/>
          </w:tcPr>
          <w:p w:rsidR="005A140B" w:rsidRDefault="005A140B" w:rsidP="004461DB">
            <w:pPr>
              <w:pStyle w:val="table1"/>
              <w:rPr>
                <w:sz w:val="18"/>
                <w:szCs w:val="18"/>
              </w:rPr>
            </w:pPr>
            <w:r>
              <w:rPr>
                <w:sz w:val="18"/>
                <w:szCs w:val="18"/>
              </w:rPr>
              <w:t>Guidance distance that could be affect</w:t>
            </w:r>
            <w:r w:rsidR="00726B2B">
              <w:rPr>
                <w:sz w:val="18"/>
                <w:szCs w:val="18"/>
              </w:rPr>
              <w:t>ed</w:t>
            </w:r>
            <w:r>
              <w:rPr>
                <w:sz w:val="18"/>
                <w:szCs w:val="18"/>
              </w:rPr>
              <w:t xml:space="preserve"> (radius)</w:t>
            </w:r>
            <w:r w:rsidR="00BC209C">
              <w:rPr>
                <w:sz w:val="18"/>
                <w:szCs w:val="18"/>
              </w:rPr>
              <w:t xml:space="preserve"> for the above figure</w:t>
            </w:r>
            <w:r w:rsidR="00B66CFE">
              <w:rPr>
                <w:sz w:val="18"/>
                <w:szCs w:val="18"/>
              </w:rPr>
              <w:t>s</w:t>
            </w:r>
          </w:p>
        </w:tc>
        <w:tc>
          <w:tcPr>
            <w:tcW w:w="760" w:type="pct"/>
            <w:shd w:val="clear" w:color="auto" w:fill="auto"/>
          </w:tcPr>
          <w:p w:rsidR="005A140B" w:rsidRDefault="005A140B" w:rsidP="004461DB">
            <w:pPr>
              <w:pStyle w:val="table1"/>
              <w:rPr>
                <w:sz w:val="18"/>
                <w:szCs w:val="18"/>
              </w:rPr>
            </w:pPr>
          </w:p>
        </w:tc>
        <w:tc>
          <w:tcPr>
            <w:tcW w:w="760" w:type="pct"/>
          </w:tcPr>
          <w:p w:rsidR="005A140B" w:rsidRDefault="005A140B" w:rsidP="004461DB">
            <w:pPr>
              <w:pStyle w:val="table1"/>
              <w:rPr>
                <w:sz w:val="18"/>
                <w:szCs w:val="18"/>
              </w:rPr>
            </w:pPr>
            <w:r w:rsidRPr="00726B2B">
              <w:rPr>
                <w:sz w:val="18"/>
                <w:szCs w:val="18"/>
              </w:rPr>
              <w:t>m</w:t>
            </w:r>
          </w:p>
        </w:tc>
      </w:tr>
      <w:tr w:rsidR="00726B2B" w:rsidRPr="00D07D40" w:rsidTr="00BB0769">
        <w:trPr>
          <w:trHeight w:val="268"/>
        </w:trPr>
        <w:tc>
          <w:tcPr>
            <w:tcW w:w="383" w:type="pct"/>
            <w:shd w:val="clear" w:color="auto" w:fill="auto"/>
          </w:tcPr>
          <w:p w:rsidR="00726B2B" w:rsidRPr="00726B2B" w:rsidRDefault="00726B2B" w:rsidP="0009308F">
            <w:pPr>
              <w:pStyle w:val="table1"/>
              <w:rPr>
                <w:sz w:val="18"/>
                <w:szCs w:val="18"/>
              </w:rPr>
            </w:pPr>
          </w:p>
        </w:tc>
        <w:tc>
          <w:tcPr>
            <w:tcW w:w="4617" w:type="pct"/>
            <w:gridSpan w:val="3"/>
            <w:shd w:val="clear" w:color="auto" w:fill="C2D69B" w:themeFill="accent3" w:themeFillTint="99"/>
          </w:tcPr>
          <w:p w:rsidR="00726B2B" w:rsidRDefault="00726B2B" w:rsidP="00726B2B">
            <w:pPr>
              <w:pStyle w:val="table1"/>
              <w:jc w:val="center"/>
              <w:rPr>
                <w:sz w:val="18"/>
                <w:szCs w:val="18"/>
              </w:rPr>
            </w:pPr>
            <w:r w:rsidRPr="0009308F">
              <w:rPr>
                <w:sz w:val="18"/>
                <w:szCs w:val="18"/>
              </w:rPr>
              <w:t>Headline realistic</w:t>
            </w:r>
            <w:r>
              <w:rPr>
                <w:sz w:val="18"/>
                <w:szCs w:val="18"/>
              </w:rPr>
              <w:t xml:space="preserve"> figures</w:t>
            </w:r>
            <w:r w:rsidR="00BB0769">
              <w:rPr>
                <w:sz w:val="18"/>
                <w:szCs w:val="18"/>
              </w:rPr>
              <w:t xml:space="preserve"> (for A max above)</w:t>
            </w:r>
          </w:p>
        </w:tc>
      </w:tr>
      <w:tr w:rsidR="0009308F" w:rsidRPr="00D07D40" w:rsidTr="00BB0769">
        <w:trPr>
          <w:trHeight w:val="268"/>
        </w:trPr>
        <w:tc>
          <w:tcPr>
            <w:tcW w:w="383" w:type="pct"/>
            <w:shd w:val="clear" w:color="auto" w:fill="auto"/>
          </w:tcPr>
          <w:p w:rsidR="0009308F" w:rsidRPr="00726B2B" w:rsidRDefault="00726B2B" w:rsidP="0009308F">
            <w:pPr>
              <w:pStyle w:val="table1"/>
              <w:rPr>
                <w:sz w:val="18"/>
                <w:szCs w:val="18"/>
              </w:rPr>
            </w:pPr>
            <w:r>
              <w:rPr>
                <w:sz w:val="18"/>
                <w:szCs w:val="18"/>
              </w:rPr>
              <w:t>D</w:t>
            </w:r>
          </w:p>
        </w:tc>
        <w:tc>
          <w:tcPr>
            <w:tcW w:w="3097" w:type="pct"/>
            <w:shd w:val="clear" w:color="auto" w:fill="auto"/>
          </w:tcPr>
          <w:p w:rsidR="0009308F" w:rsidRPr="0009308F" w:rsidRDefault="00726B2B" w:rsidP="00BB0769">
            <w:pPr>
              <w:pStyle w:val="table1"/>
              <w:rPr>
                <w:sz w:val="18"/>
                <w:szCs w:val="18"/>
              </w:rPr>
            </w:pPr>
            <w:r>
              <w:rPr>
                <w:sz w:val="18"/>
                <w:szCs w:val="18"/>
              </w:rPr>
              <w:t>S</w:t>
            </w:r>
            <w:r w:rsidR="0009308F" w:rsidRPr="0009308F">
              <w:rPr>
                <w:sz w:val="18"/>
                <w:szCs w:val="18"/>
              </w:rPr>
              <w:t xml:space="preserve">ite load on </w:t>
            </w:r>
            <w:r w:rsidR="00BB0769">
              <w:rPr>
                <w:sz w:val="18"/>
                <w:szCs w:val="18"/>
              </w:rPr>
              <w:t xml:space="preserve">full </w:t>
            </w:r>
            <w:r w:rsidR="0009308F" w:rsidRPr="0009308F">
              <w:rPr>
                <w:sz w:val="18"/>
                <w:szCs w:val="18"/>
              </w:rPr>
              <w:t xml:space="preserve">outage </w:t>
            </w:r>
          </w:p>
        </w:tc>
        <w:tc>
          <w:tcPr>
            <w:tcW w:w="760" w:type="pct"/>
            <w:shd w:val="clear" w:color="auto" w:fill="auto"/>
          </w:tcPr>
          <w:p w:rsidR="0009308F" w:rsidRDefault="0009308F" w:rsidP="0009308F">
            <w:pPr>
              <w:pStyle w:val="table1"/>
              <w:rPr>
                <w:sz w:val="18"/>
                <w:szCs w:val="18"/>
              </w:rPr>
            </w:pPr>
          </w:p>
        </w:tc>
        <w:tc>
          <w:tcPr>
            <w:tcW w:w="760" w:type="pct"/>
          </w:tcPr>
          <w:p w:rsidR="0009308F" w:rsidRDefault="00BB0769" w:rsidP="0009308F">
            <w:pPr>
              <w:pStyle w:val="table1"/>
              <w:rPr>
                <w:sz w:val="18"/>
                <w:szCs w:val="18"/>
              </w:rPr>
            </w:pPr>
            <w:r>
              <w:rPr>
                <w:sz w:val="18"/>
                <w:szCs w:val="18"/>
              </w:rPr>
              <w:t>MWelec</w:t>
            </w:r>
          </w:p>
        </w:tc>
      </w:tr>
      <w:tr w:rsidR="0009308F" w:rsidRPr="00D07D40" w:rsidTr="00BB0769">
        <w:trPr>
          <w:trHeight w:val="268"/>
        </w:trPr>
        <w:tc>
          <w:tcPr>
            <w:tcW w:w="383" w:type="pct"/>
            <w:shd w:val="clear" w:color="auto" w:fill="auto"/>
          </w:tcPr>
          <w:p w:rsidR="0009308F" w:rsidRPr="00726B2B" w:rsidRDefault="00726B2B" w:rsidP="0009308F">
            <w:pPr>
              <w:pStyle w:val="table1"/>
              <w:rPr>
                <w:sz w:val="18"/>
                <w:szCs w:val="18"/>
              </w:rPr>
            </w:pPr>
            <w:r>
              <w:rPr>
                <w:sz w:val="18"/>
                <w:szCs w:val="18"/>
              </w:rPr>
              <w:t>E</w:t>
            </w:r>
          </w:p>
        </w:tc>
        <w:tc>
          <w:tcPr>
            <w:tcW w:w="3097" w:type="pct"/>
            <w:shd w:val="clear" w:color="auto" w:fill="auto"/>
          </w:tcPr>
          <w:p w:rsidR="0009308F" w:rsidRPr="0009308F" w:rsidRDefault="00726B2B" w:rsidP="0009308F">
            <w:pPr>
              <w:pStyle w:val="table1"/>
              <w:rPr>
                <w:sz w:val="18"/>
                <w:szCs w:val="18"/>
              </w:rPr>
            </w:pPr>
            <w:r>
              <w:rPr>
                <w:sz w:val="18"/>
                <w:szCs w:val="18"/>
              </w:rPr>
              <w:t>F</w:t>
            </w:r>
            <w:r w:rsidR="0009308F" w:rsidRPr="0009308F">
              <w:rPr>
                <w:sz w:val="18"/>
                <w:szCs w:val="18"/>
              </w:rPr>
              <w:t xml:space="preserve">uel rate per hour </w:t>
            </w:r>
            <w:r w:rsidR="00BC209C">
              <w:rPr>
                <w:sz w:val="18"/>
                <w:szCs w:val="18"/>
              </w:rPr>
              <w:t>(for A max above)</w:t>
            </w:r>
          </w:p>
        </w:tc>
        <w:tc>
          <w:tcPr>
            <w:tcW w:w="760" w:type="pct"/>
            <w:shd w:val="clear" w:color="auto" w:fill="auto"/>
          </w:tcPr>
          <w:p w:rsidR="0009308F" w:rsidRDefault="0009308F" w:rsidP="0009308F">
            <w:pPr>
              <w:pStyle w:val="table1"/>
              <w:rPr>
                <w:sz w:val="18"/>
                <w:szCs w:val="18"/>
              </w:rPr>
            </w:pPr>
          </w:p>
        </w:tc>
        <w:tc>
          <w:tcPr>
            <w:tcW w:w="760" w:type="pct"/>
          </w:tcPr>
          <w:p w:rsidR="0009308F" w:rsidRDefault="0009308F" w:rsidP="0009308F">
            <w:pPr>
              <w:pStyle w:val="table1"/>
              <w:rPr>
                <w:sz w:val="18"/>
                <w:szCs w:val="18"/>
              </w:rPr>
            </w:pPr>
            <w:r>
              <w:rPr>
                <w:sz w:val="18"/>
                <w:szCs w:val="18"/>
              </w:rPr>
              <w:t>t/hr</w:t>
            </w:r>
          </w:p>
        </w:tc>
      </w:tr>
      <w:tr w:rsidR="00BB0769" w:rsidRPr="00D07D40" w:rsidTr="00BB0769">
        <w:trPr>
          <w:trHeight w:val="268"/>
        </w:trPr>
        <w:tc>
          <w:tcPr>
            <w:tcW w:w="383" w:type="pct"/>
            <w:shd w:val="clear" w:color="auto" w:fill="auto"/>
          </w:tcPr>
          <w:p w:rsidR="00BB0769" w:rsidRDefault="00BB0769" w:rsidP="0009308F">
            <w:pPr>
              <w:pStyle w:val="table1"/>
              <w:rPr>
                <w:sz w:val="18"/>
                <w:szCs w:val="18"/>
              </w:rPr>
            </w:pPr>
            <w:r>
              <w:rPr>
                <w:sz w:val="18"/>
                <w:szCs w:val="18"/>
              </w:rPr>
              <w:t>F</w:t>
            </w:r>
          </w:p>
        </w:tc>
        <w:tc>
          <w:tcPr>
            <w:tcW w:w="3097" w:type="pct"/>
            <w:shd w:val="clear" w:color="auto" w:fill="auto"/>
          </w:tcPr>
          <w:p w:rsidR="00BB0769" w:rsidRDefault="00BB0769" w:rsidP="0009308F">
            <w:pPr>
              <w:pStyle w:val="table1"/>
              <w:rPr>
                <w:sz w:val="18"/>
                <w:szCs w:val="18"/>
              </w:rPr>
            </w:pPr>
            <w:r>
              <w:rPr>
                <w:sz w:val="18"/>
                <w:szCs w:val="18"/>
              </w:rPr>
              <w:t xml:space="preserve">Average </w:t>
            </w:r>
            <w:r w:rsidRPr="0009308F">
              <w:rPr>
                <w:sz w:val="18"/>
                <w:szCs w:val="18"/>
              </w:rPr>
              <w:t>NOx emission rate</w:t>
            </w:r>
            <w:r>
              <w:rPr>
                <w:sz w:val="18"/>
                <w:szCs w:val="18"/>
              </w:rPr>
              <w:t xml:space="preserve"> per generator</w:t>
            </w:r>
          </w:p>
        </w:tc>
        <w:tc>
          <w:tcPr>
            <w:tcW w:w="760" w:type="pct"/>
            <w:shd w:val="clear" w:color="auto" w:fill="auto"/>
          </w:tcPr>
          <w:p w:rsidR="00BB0769" w:rsidRDefault="00BB0769" w:rsidP="0009308F">
            <w:pPr>
              <w:pStyle w:val="table1"/>
              <w:rPr>
                <w:sz w:val="18"/>
                <w:szCs w:val="18"/>
              </w:rPr>
            </w:pPr>
          </w:p>
        </w:tc>
        <w:tc>
          <w:tcPr>
            <w:tcW w:w="760" w:type="pct"/>
          </w:tcPr>
          <w:p w:rsidR="00BB0769" w:rsidRDefault="00BB0769" w:rsidP="0009308F">
            <w:pPr>
              <w:pStyle w:val="table1"/>
              <w:rPr>
                <w:sz w:val="18"/>
                <w:szCs w:val="18"/>
              </w:rPr>
            </w:pPr>
            <w:r>
              <w:rPr>
                <w:sz w:val="18"/>
                <w:szCs w:val="18"/>
              </w:rPr>
              <w:t>kg/hr</w:t>
            </w:r>
          </w:p>
        </w:tc>
      </w:tr>
      <w:tr w:rsidR="0009308F" w:rsidRPr="00D07D40" w:rsidTr="00BB0769">
        <w:trPr>
          <w:trHeight w:val="268"/>
        </w:trPr>
        <w:tc>
          <w:tcPr>
            <w:tcW w:w="383" w:type="pct"/>
            <w:shd w:val="clear" w:color="auto" w:fill="auto"/>
          </w:tcPr>
          <w:p w:rsidR="0009308F" w:rsidRPr="00726B2B" w:rsidRDefault="00BB0769" w:rsidP="0009308F">
            <w:pPr>
              <w:pStyle w:val="table1"/>
              <w:rPr>
                <w:sz w:val="18"/>
                <w:szCs w:val="18"/>
              </w:rPr>
            </w:pPr>
            <w:r>
              <w:rPr>
                <w:sz w:val="18"/>
                <w:szCs w:val="18"/>
              </w:rPr>
              <w:t>G</w:t>
            </w:r>
          </w:p>
        </w:tc>
        <w:tc>
          <w:tcPr>
            <w:tcW w:w="3097" w:type="pct"/>
            <w:shd w:val="clear" w:color="auto" w:fill="auto"/>
          </w:tcPr>
          <w:p w:rsidR="0009308F" w:rsidRPr="0009308F" w:rsidRDefault="006205B1" w:rsidP="00BB0769">
            <w:pPr>
              <w:pStyle w:val="table1"/>
              <w:rPr>
                <w:sz w:val="18"/>
                <w:szCs w:val="18"/>
              </w:rPr>
            </w:pPr>
            <w:r>
              <w:rPr>
                <w:sz w:val="18"/>
                <w:szCs w:val="18"/>
              </w:rPr>
              <w:t xml:space="preserve">Total </w:t>
            </w:r>
            <w:r w:rsidR="0009308F" w:rsidRPr="0009308F">
              <w:rPr>
                <w:sz w:val="18"/>
                <w:szCs w:val="18"/>
              </w:rPr>
              <w:t>NOx emission rate</w:t>
            </w:r>
            <w:r w:rsidR="00BB0769">
              <w:rPr>
                <w:sz w:val="18"/>
                <w:szCs w:val="18"/>
              </w:rPr>
              <w:t xml:space="preserve"> on full site outage</w:t>
            </w:r>
            <w:r w:rsidR="00B23E35">
              <w:rPr>
                <w:sz w:val="18"/>
                <w:szCs w:val="18"/>
              </w:rPr>
              <w:t xml:space="preserve"> (for A max above)</w:t>
            </w:r>
          </w:p>
        </w:tc>
        <w:tc>
          <w:tcPr>
            <w:tcW w:w="760" w:type="pct"/>
            <w:shd w:val="clear" w:color="auto" w:fill="auto"/>
          </w:tcPr>
          <w:p w:rsidR="0009308F" w:rsidRDefault="0009308F" w:rsidP="0009308F">
            <w:pPr>
              <w:pStyle w:val="table1"/>
              <w:rPr>
                <w:sz w:val="18"/>
                <w:szCs w:val="18"/>
              </w:rPr>
            </w:pPr>
          </w:p>
        </w:tc>
        <w:tc>
          <w:tcPr>
            <w:tcW w:w="760" w:type="pct"/>
          </w:tcPr>
          <w:p w:rsidR="0009308F" w:rsidRDefault="0009308F" w:rsidP="0009308F">
            <w:pPr>
              <w:pStyle w:val="table1"/>
              <w:rPr>
                <w:sz w:val="18"/>
                <w:szCs w:val="18"/>
              </w:rPr>
            </w:pPr>
            <w:r>
              <w:rPr>
                <w:sz w:val="18"/>
                <w:szCs w:val="18"/>
              </w:rPr>
              <w:t>kg/hr</w:t>
            </w:r>
          </w:p>
        </w:tc>
      </w:tr>
      <w:tr w:rsidR="00AB4D37" w:rsidRPr="00D07D40" w:rsidTr="00BB0769">
        <w:trPr>
          <w:trHeight w:val="268"/>
        </w:trPr>
        <w:tc>
          <w:tcPr>
            <w:tcW w:w="383" w:type="pct"/>
            <w:shd w:val="clear" w:color="auto" w:fill="auto"/>
          </w:tcPr>
          <w:p w:rsidR="00AB4D37" w:rsidRDefault="00AB4D37" w:rsidP="0009308F">
            <w:pPr>
              <w:pStyle w:val="table1"/>
              <w:rPr>
                <w:sz w:val="18"/>
                <w:szCs w:val="18"/>
              </w:rPr>
            </w:pPr>
          </w:p>
        </w:tc>
        <w:tc>
          <w:tcPr>
            <w:tcW w:w="4617" w:type="pct"/>
            <w:gridSpan w:val="3"/>
            <w:shd w:val="clear" w:color="auto" w:fill="C2D69B" w:themeFill="accent3" w:themeFillTint="99"/>
          </w:tcPr>
          <w:p w:rsidR="00AB4D37" w:rsidRDefault="00AB4D37" w:rsidP="00AB4D37">
            <w:pPr>
              <w:pStyle w:val="table1"/>
              <w:jc w:val="center"/>
              <w:rPr>
                <w:sz w:val="18"/>
                <w:szCs w:val="18"/>
              </w:rPr>
            </w:pPr>
            <w:r>
              <w:rPr>
                <w:sz w:val="18"/>
                <w:szCs w:val="18"/>
              </w:rPr>
              <w:t>Key Risk Factors identified</w:t>
            </w:r>
          </w:p>
        </w:tc>
      </w:tr>
      <w:tr w:rsidR="00AB4D37" w:rsidRPr="00D07D40" w:rsidTr="00BB0769">
        <w:trPr>
          <w:trHeight w:val="268"/>
        </w:trPr>
        <w:tc>
          <w:tcPr>
            <w:tcW w:w="383" w:type="pct"/>
            <w:shd w:val="clear" w:color="auto" w:fill="auto"/>
          </w:tcPr>
          <w:p w:rsidR="00AB4D37" w:rsidRDefault="00AB4D37" w:rsidP="0009308F">
            <w:pPr>
              <w:pStyle w:val="table1"/>
              <w:rPr>
                <w:sz w:val="18"/>
                <w:szCs w:val="18"/>
              </w:rPr>
            </w:pPr>
          </w:p>
        </w:tc>
        <w:tc>
          <w:tcPr>
            <w:tcW w:w="3097" w:type="pct"/>
            <w:shd w:val="clear" w:color="auto" w:fill="auto"/>
          </w:tcPr>
          <w:p w:rsidR="006205B1" w:rsidRPr="0009308F" w:rsidRDefault="006205B1" w:rsidP="0009308F">
            <w:pPr>
              <w:pStyle w:val="table1"/>
              <w:rPr>
                <w:sz w:val="18"/>
                <w:szCs w:val="18"/>
              </w:rPr>
            </w:pPr>
            <w:r>
              <w:rPr>
                <w:sz w:val="18"/>
                <w:szCs w:val="18"/>
              </w:rPr>
              <w:t>Time</w:t>
            </w:r>
            <w:r w:rsidR="00AB2BBF">
              <w:rPr>
                <w:sz w:val="18"/>
                <w:szCs w:val="18"/>
              </w:rPr>
              <w:t>s</w:t>
            </w:r>
            <w:r>
              <w:rPr>
                <w:sz w:val="18"/>
                <w:szCs w:val="18"/>
              </w:rPr>
              <w:t xml:space="preserve"> of day</w:t>
            </w:r>
          </w:p>
        </w:tc>
        <w:tc>
          <w:tcPr>
            <w:tcW w:w="760" w:type="pct"/>
            <w:shd w:val="clear" w:color="auto" w:fill="auto"/>
          </w:tcPr>
          <w:p w:rsidR="00AB4D37" w:rsidRDefault="00AB4D37" w:rsidP="0009308F">
            <w:pPr>
              <w:pStyle w:val="table1"/>
              <w:rPr>
                <w:sz w:val="18"/>
                <w:szCs w:val="18"/>
              </w:rPr>
            </w:pPr>
          </w:p>
        </w:tc>
        <w:tc>
          <w:tcPr>
            <w:tcW w:w="760" w:type="pct"/>
          </w:tcPr>
          <w:p w:rsidR="00AB4D37" w:rsidRDefault="00AB4D37" w:rsidP="0009308F">
            <w:pPr>
              <w:pStyle w:val="table1"/>
              <w:rPr>
                <w:sz w:val="18"/>
                <w:szCs w:val="18"/>
              </w:rPr>
            </w:pPr>
          </w:p>
        </w:tc>
      </w:tr>
      <w:tr w:rsidR="00BB0769" w:rsidRPr="00D07D40" w:rsidTr="00BB0769">
        <w:trPr>
          <w:trHeight w:val="268"/>
        </w:trPr>
        <w:tc>
          <w:tcPr>
            <w:tcW w:w="383" w:type="pct"/>
            <w:shd w:val="clear" w:color="auto" w:fill="auto"/>
          </w:tcPr>
          <w:p w:rsidR="00BB0769" w:rsidRDefault="00BB0769" w:rsidP="0009308F">
            <w:pPr>
              <w:pStyle w:val="table1"/>
              <w:rPr>
                <w:sz w:val="18"/>
                <w:szCs w:val="18"/>
              </w:rPr>
            </w:pPr>
          </w:p>
        </w:tc>
        <w:tc>
          <w:tcPr>
            <w:tcW w:w="3097" w:type="pct"/>
            <w:shd w:val="clear" w:color="auto" w:fill="auto"/>
          </w:tcPr>
          <w:p w:rsidR="00BB0769" w:rsidRPr="0009308F" w:rsidRDefault="00BB0769" w:rsidP="0009308F">
            <w:pPr>
              <w:pStyle w:val="table1"/>
              <w:rPr>
                <w:sz w:val="18"/>
                <w:szCs w:val="18"/>
              </w:rPr>
            </w:pPr>
            <w:r>
              <w:rPr>
                <w:sz w:val="18"/>
                <w:szCs w:val="18"/>
              </w:rPr>
              <w:t>Seasonal</w:t>
            </w:r>
          </w:p>
        </w:tc>
        <w:tc>
          <w:tcPr>
            <w:tcW w:w="1520" w:type="pct"/>
            <w:gridSpan w:val="2"/>
            <w:shd w:val="clear" w:color="auto" w:fill="auto"/>
          </w:tcPr>
          <w:p w:rsidR="00BB0769" w:rsidRDefault="00BB0769" w:rsidP="0009308F">
            <w:pPr>
              <w:pStyle w:val="table1"/>
              <w:rPr>
                <w:sz w:val="18"/>
                <w:szCs w:val="18"/>
              </w:rPr>
            </w:pPr>
          </w:p>
        </w:tc>
      </w:tr>
      <w:tr w:rsidR="00BB0769" w:rsidRPr="00D07D40" w:rsidTr="00BB0769">
        <w:trPr>
          <w:trHeight w:val="268"/>
        </w:trPr>
        <w:tc>
          <w:tcPr>
            <w:tcW w:w="383" w:type="pct"/>
            <w:shd w:val="clear" w:color="auto" w:fill="auto"/>
          </w:tcPr>
          <w:p w:rsidR="00BB0769" w:rsidRDefault="00BB0769" w:rsidP="0009308F">
            <w:pPr>
              <w:pStyle w:val="table1"/>
              <w:rPr>
                <w:sz w:val="18"/>
                <w:szCs w:val="18"/>
              </w:rPr>
            </w:pPr>
          </w:p>
        </w:tc>
        <w:tc>
          <w:tcPr>
            <w:tcW w:w="3097" w:type="pct"/>
            <w:shd w:val="clear" w:color="auto" w:fill="auto"/>
          </w:tcPr>
          <w:p w:rsidR="00BB0769" w:rsidRPr="0009308F" w:rsidRDefault="00BB0769" w:rsidP="006205B1">
            <w:pPr>
              <w:pStyle w:val="table1"/>
              <w:rPr>
                <w:sz w:val="18"/>
                <w:szCs w:val="18"/>
              </w:rPr>
            </w:pPr>
            <w:r>
              <w:rPr>
                <w:sz w:val="18"/>
                <w:szCs w:val="18"/>
              </w:rPr>
              <w:t>Area prone to poor QA alerts</w:t>
            </w:r>
          </w:p>
        </w:tc>
        <w:tc>
          <w:tcPr>
            <w:tcW w:w="1520" w:type="pct"/>
            <w:gridSpan w:val="2"/>
            <w:shd w:val="clear" w:color="auto" w:fill="auto"/>
          </w:tcPr>
          <w:p w:rsidR="00BB0769" w:rsidRDefault="00BB0769" w:rsidP="0009308F">
            <w:pPr>
              <w:pStyle w:val="table1"/>
              <w:rPr>
                <w:sz w:val="18"/>
                <w:szCs w:val="18"/>
              </w:rPr>
            </w:pPr>
            <w:r>
              <w:rPr>
                <w:sz w:val="18"/>
                <w:szCs w:val="18"/>
              </w:rPr>
              <w:t>Yes / no</w:t>
            </w:r>
          </w:p>
        </w:tc>
      </w:tr>
      <w:tr w:rsidR="00726B2B" w:rsidRPr="00D07D40" w:rsidTr="009C7DF1">
        <w:trPr>
          <w:trHeight w:val="3455"/>
        </w:trPr>
        <w:tc>
          <w:tcPr>
            <w:tcW w:w="5000" w:type="pct"/>
            <w:gridSpan w:val="4"/>
            <w:shd w:val="clear" w:color="auto" w:fill="auto"/>
          </w:tcPr>
          <w:p w:rsidR="00726B2B" w:rsidRDefault="00726B2B" w:rsidP="0009308F">
            <w:pPr>
              <w:pStyle w:val="table1"/>
              <w:rPr>
                <w:sz w:val="18"/>
                <w:szCs w:val="18"/>
              </w:rPr>
            </w:pPr>
            <w:r>
              <w:rPr>
                <w:sz w:val="18"/>
                <w:szCs w:val="18"/>
              </w:rPr>
              <w:t>Comments:-</w:t>
            </w:r>
          </w:p>
          <w:p w:rsidR="00726B2B" w:rsidRDefault="00726B2B" w:rsidP="0009308F">
            <w:pPr>
              <w:pStyle w:val="table1"/>
              <w:rPr>
                <w:sz w:val="18"/>
                <w:szCs w:val="18"/>
              </w:rPr>
            </w:pPr>
          </w:p>
          <w:p w:rsidR="00726B2B" w:rsidRDefault="00726B2B" w:rsidP="0009308F">
            <w:pPr>
              <w:pStyle w:val="table1"/>
              <w:rPr>
                <w:sz w:val="18"/>
                <w:szCs w:val="18"/>
              </w:rPr>
            </w:pPr>
          </w:p>
          <w:p w:rsidR="00726B2B" w:rsidRDefault="00726B2B" w:rsidP="0009308F">
            <w:pPr>
              <w:pStyle w:val="table1"/>
              <w:rPr>
                <w:sz w:val="18"/>
                <w:szCs w:val="18"/>
              </w:rPr>
            </w:pPr>
          </w:p>
          <w:p w:rsidR="00726B2B" w:rsidRDefault="00726B2B" w:rsidP="0009308F">
            <w:pPr>
              <w:pStyle w:val="table1"/>
              <w:rPr>
                <w:sz w:val="18"/>
                <w:szCs w:val="18"/>
              </w:rPr>
            </w:pPr>
          </w:p>
          <w:p w:rsidR="00726B2B" w:rsidRDefault="00726B2B" w:rsidP="0009308F">
            <w:pPr>
              <w:pStyle w:val="table1"/>
              <w:rPr>
                <w:sz w:val="18"/>
                <w:szCs w:val="18"/>
              </w:rPr>
            </w:pPr>
          </w:p>
          <w:p w:rsidR="00726B2B" w:rsidRDefault="00726B2B" w:rsidP="0009308F">
            <w:pPr>
              <w:pStyle w:val="table1"/>
              <w:rPr>
                <w:sz w:val="18"/>
                <w:szCs w:val="18"/>
              </w:rPr>
            </w:pPr>
          </w:p>
          <w:p w:rsidR="00726B2B" w:rsidRDefault="00726B2B" w:rsidP="0009308F">
            <w:pPr>
              <w:pStyle w:val="table1"/>
              <w:rPr>
                <w:sz w:val="18"/>
                <w:szCs w:val="18"/>
              </w:rPr>
            </w:pPr>
          </w:p>
          <w:p w:rsidR="00726B2B" w:rsidRDefault="00726B2B" w:rsidP="0009308F">
            <w:pPr>
              <w:pStyle w:val="table1"/>
              <w:rPr>
                <w:sz w:val="18"/>
                <w:szCs w:val="18"/>
              </w:rPr>
            </w:pPr>
          </w:p>
          <w:p w:rsidR="00726B2B" w:rsidRDefault="00726B2B" w:rsidP="0009308F">
            <w:pPr>
              <w:pStyle w:val="table1"/>
              <w:rPr>
                <w:sz w:val="18"/>
                <w:szCs w:val="18"/>
              </w:rPr>
            </w:pPr>
          </w:p>
        </w:tc>
      </w:tr>
    </w:tbl>
    <w:p w:rsidR="004C7320" w:rsidRDefault="004C7320" w:rsidP="004C7320"/>
    <w:p w:rsidR="000E31FD" w:rsidRDefault="000E31FD" w:rsidP="000E31FD">
      <w:r>
        <w:rPr>
          <w:i/>
        </w:rPr>
        <w:t xml:space="preserve">This is the </w:t>
      </w:r>
      <w:r w:rsidRPr="00476429">
        <w:rPr>
          <w:i/>
        </w:rPr>
        <w:t>publically accessible procedure</w:t>
      </w:r>
      <w:r w:rsidR="00FF7DD7">
        <w:rPr>
          <w:i/>
        </w:rPr>
        <w:t xml:space="preserve"> portion</w:t>
      </w:r>
      <w:r>
        <w:rPr>
          <w:i/>
        </w:rPr>
        <w:t>.</w:t>
      </w:r>
    </w:p>
    <w:p w:rsidR="004C7320" w:rsidRDefault="004C7320" w:rsidP="004C7320">
      <w:pPr>
        <w:pStyle w:val="Heading2"/>
      </w:pPr>
      <w:r>
        <w:t>RESPONSIBILITIES</w:t>
      </w:r>
    </w:p>
    <w:tbl>
      <w:tblPr>
        <w:tblStyle w:val="TableGrid"/>
        <w:tblW w:w="5000" w:type="pct"/>
        <w:tblLook w:val="04A0" w:firstRow="1" w:lastRow="0" w:firstColumn="1" w:lastColumn="0" w:noHBand="0" w:noVBand="1"/>
      </w:tblPr>
      <w:tblGrid>
        <w:gridCol w:w="1156"/>
        <w:gridCol w:w="2744"/>
        <w:gridCol w:w="6557"/>
      </w:tblGrid>
      <w:tr w:rsidR="004C7320" w:rsidTr="004461DB">
        <w:tc>
          <w:tcPr>
            <w:tcW w:w="553" w:type="pct"/>
            <w:shd w:val="clear" w:color="auto" w:fill="C2D69B" w:themeFill="accent3" w:themeFillTint="99"/>
          </w:tcPr>
          <w:p w:rsidR="004C7320" w:rsidRDefault="004C7320" w:rsidP="004461DB">
            <w:pPr>
              <w:pStyle w:val="table1"/>
            </w:pPr>
            <w:r>
              <w:t>Name</w:t>
            </w:r>
          </w:p>
        </w:tc>
        <w:tc>
          <w:tcPr>
            <w:tcW w:w="1312" w:type="pct"/>
            <w:shd w:val="clear" w:color="auto" w:fill="C2D69B" w:themeFill="accent3" w:themeFillTint="99"/>
          </w:tcPr>
          <w:p w:rsidR="004C7320" w:rsidRDefault="004C7320" w:rsidP="004461DB">
            <w:pPr>
              <w:pStyle w:val="table1"/>
            </w:pPr>
            <w:r>
              <w:t>Company</w:t>
            </w:r>
          </w:p>
        </w:tc>
        <w:tc>
          <w:tcPr>
            <w:tcW w:w="3135" w:type="pct"/>
            <w:shd w:val="clear" w:color="auto" w:fill="C2D69B" w:themeFill="accent3" w:themeFillTint="99"/>
          </w:tcPr>
          <w:p w:rsidR="004C7320" w:rsidRDefault="004C7320" w:rsidP="004461DB">
            <w:pPr>
              <w:pStyle w:val="table1"/>
            </w:pPr>
            <w:r>
              <w:t>Description</w:t>
            </w:r>
          </w:p>
        </w:tc>
      </w:tr>
      <w:tr w:rsidR="004C7320" w:rsidTr="004461DB">
        <w:tc>
          <w:tcPr>
            <w:tcW w:w="553" w:type="pct"/>
          </w:tcPr>
          <w:p w:rsidR="004C7320" w:rsidRPr="00096E89" w:rsidRDefault="004C7320" w:rsidP="004461DB">
            <w:pPr>
              <w:pStyle w:val="table1"/>
              <w:rPr>
                <w:sz w:val="18"/>
                <w:szCs w:val="18"/>
              </w:rPr>
            </w:pPr>
          </w:p>
        </w:tc>
        <w:tc>
          <w:tcPr>
            <w:tcW w:w="1312" w:type="pct"/>
          </w:tcPr>
          <w:p w:rsidR="004C7320" w:rsidRPr="00096E89" w:rsidRDefault="004C7320" w:rsidP="004461DB">
            <w:pPr>
              <w:pStyle w:val="table1"/>
              <w:rPr>
                <w:sz w:val="18"/>
                <w:szCs w:val="18"/>
              </w:rPr>
            </w:pPr>
          </w:p>
        </w:tc>
        <w:tc>
          <w:tcPr>
            <w:tcW w:w="3135" w:type="pct"/>
          </w:tcPr>
          <w:p w:rsidR="004C7320" w:rsidRPr="00096E89" w:rsidRDefault="004C7320" w:rsidP="004461DB">
            <w:pPr>
              <w:pStyle w:val="table1"/>
              <w:rPr>
                <w:sz w:val="18"/>
                <w:szCs w:val="18"/>
              </w:rPr>
            </w:pPr>
          </w:p>
        </w:tc>
      </w:tr>
      <w:tr w:rsidR="004C7320" w:rsidTr="004461DB">
        <w:tc>
          <w:tcPr>
            <w:tcW w:w="553" w:type="pct"/>
          </w:tcPr>
          <w:p w:rsidR="004C7320" w:rsidRPr="00096E89" w:rsidRDefault="004C7320" w:rsidP="004461DB">
            <w:pPr>
              <w:pStyle w:val="table1"/>
              <w:rPr>
                <w:sz w:val="18"/>
                <w:szCs w:val="18"/>
              </w:rPr>
            </w:pPr>
          </w:p>
        </w:tc>
        <w:tc>
          <w:tcPr>
            <w:tcW w:w="1312" w:type="pct"/>
          </w:tcPr>
          <w:p w:rsidR="004C7320" w:rsidRPr="00096E89" w:rsidRDefault="004C7320" w:rsidP="004461DB">
            <w:pPr>
              <w:pStyle w:val="table1"/>
              <w:rPr>
                <w:sz w:val="18"/>
                <w:szCs w:val="18"/>
              </w:rPr>
            </w:pPr>
          </w:p>
        </w:tc>
        <w:tc>
          <w:tcPr>
            <w:tcW w:w="3135" w:type="pct"/>
          </w:tcPr>
          <w:p w:rsidR="004C7320" w:rsidRPr="00096E89" w:rsidRDefault="004C7320" w:rsidP="004461DB">
            <w:pPr>
              <w:pStyle w:val="table1"/>
              <w:rPr>
                <w:sz w:val="18"/>
                <w:szCs w:val="18"/>
              </w:rPr>
            </w:pPr>
          </w:p>
        </w:tc>
      </w:tr>
    </w:tbl>
    <w:p w:rsidR="004C7320" w:rsidRDefault="004C7320" w:rsidP="004C7320">
      <w:pPr>
        <w:pStyle w:val="Heading2"/>
      </w:pPr>
      <w:bookmarkStart w:id="2" w:name="_REFERENCE_/_RELATED"/>
      <w:bookmarkEnd w:id="2"/>
      <w:r>
        <w:t>RELATED DOCUMENTATION</w:t>
      </w:r>
    </w:p>
    <w:tbl>
      <w:tblPr>
        <w:tblStyle w:val="TableGrid"/>
        <w:tblW w:w="5000" w:type="pct"/>
        <w:tblLook w:val="04A0" w:firstRow="1" w:lastRow="0" w:firstColumn="1" w:lastColumn="0" w:noHBand="0" w:noVBand="1"/>
      </w:tblPr>
      <w:tblGrid>
        <w:gridCol w:w="1749"/>
        <w:gridCol w:w="5477"/>
        <w:gridCol w:w="3231"/>
      </w:tblGrid>
      <w:tr w:rsidR="004C7320" w:rsidTr="004461DB">
        <w:tc>
          <w:tcPr>
            <w:tcW w:w="836" w:type="pct"/>
            <w:shd w:val="clear" w:color="auto" w:fill="C2D69B" w:themeFill="accent3" w:themeFillTint="99"/>
          </w:tcPr>
          <w:p w:rsidR="004C7320" w:rsidRDefault="004C7320" w:rsidP="004461DB">
            <w:pPr>
              <w:pStyle w:val="table1"/>
            </w:pPr>
            <w:r>
              <w:t>Document</w:t>
            </w:r>
          </w:p>
        </w:tc>
        <w:tc>
          <w:tcPr>
            <w:tcW w:w="2619" w:type="pct"/>
            <w:shd w:val="clear" w:color="auto" w:fill="C2D69B" w:themeFill="accent3" w:themeFillTint="99"/>
          </w:tcPr>
          <w:p w:rsidR="004C7320" w:rsidRDefault="004C7320" w:rsidP="004461DB">
            <w:pPr>
              <w:pStyle w:val="table1"/>
            </w:pPr>
            <w:r>
              <w:t xml:space="preserve">Title </w:t>
            </w:r>
          </w:p>
        </w:tc>
        <w:tc>
          <w:tcPr>
            <w:tcW w:w="1545" w:type="pct"/>
            <w:shd w:val="clear" w:color="auto" w:fill="C2D69B" w:themeFill="accent3" w:themeFillTint="99"/>
          </w:tcPr>
          <w:p w:rsidR="004C7320" w:rsidRDefault="004C7320" w:rsidP="004461DB">
            <w:pPr>
              <w:pStyle w:val="table1"/>
            </w:pPr>
            <w:r>
              <w:t>Notes</w:t>
            </w:r>
          </w:p>
        </w:tc>
      </w:tr>
      <w:tr w:rsidR="004C7320" w:rsidTr="004461DB">
        <w:tc>
          <w:tcPr>
            <w:tcW w:w="836" w:type="pct"/>
          </w:tcPr>
          <w:p w:rsidR="004C7320" w:rsidRPr="006E0526" w:rsidRDefault="004C7320" w:rsidP="004461DB">
            <w:pPr>
              <w:pStyle w:val="table1"/>
            </w:pPr>
          </w:p>
        </w:tc>
        <w:tc>
          <w:tcPr>
            <w:tcW w:w="2619" w:type="pct"/>
          </w:tcPr>
          <w:p w:rsidR="004C7320" w:rsidRPr="00096E89" w:rsidRDefault="004C7320" w:rsidP="004461DB">
            <w:pPr>
              <w:pStyle w:val="table1"/>
              <w:rPr>
                <w:sz w:val="18"/>
                <w:szCs w:val="18"/>
              </w:rPr>
            </w:pPr>
            <w:r>
              <w:rPr>
                <w:sz w:val="18"/>
                <w:szCs w:val="18"/>
              </w:rPr>
              <w:t>Notification template as part of permit ref</w:t>
            </w:r>
          </w:p>
        </w:tc>
        <w:tc>
          <w:tcPr>
            <w:tcW w:w="1545" w:type="pct"/>
          </w:tcPr>
          <w:p w:rsidR="004C7320" w:rsidRPr="00096E89" w:rsidRDefault="004C7320" w:rsidP="004461DB">
            <w:pPr>
              <w:pStyle w:val="table1"/>
              <w:rPr>
                <w:sz w:val="18"/>
                <w:szCs w:val="18"/>
              </w:rPr>
            </w:pPr>
            <w:r w:rsidRPr="00096E89">
              <w:rPr>
                <w:sz w:val="18"/>
                <w:szCs w:val="18"/>
              </w:rPr>
              <w:t>Readings to be taken and sent to the Environment Agency</w:t>
            </w:r>
          </w:p>
        </w:tc>
      </w:tr>
      <w:tr w:rsidR="004C7320" w:rsidTr="004461DB">
        <w:tc>
          <w:tcPr>
            <w:tcW w:w="836" w:type="pct"/>
          </w:tcPr>
          <w:p w:rsidR="004C7320" w:rsidRDefault="004C7320" w:rsidP="004461DB">
            <w:pPr>
              <w:pStyle w:val="table1"/>
            </w:pPr>
          </w:p>
        </w:tc>
        <w:tc>
          <w:tcPr>
            <w:tcW w:w="2619" w:type="pct"/>
          </w:tcPr>
          <w:p w:rsidR="004C7320" w:rsidRPr="00096E89" w:rsidRDefault="004C7320" w:rsidP="004461DB">
            <w:pPr>
              <w:pStyle w:val="table1"/>
              <w:rPr>
                <w:sz w:val="18"/>
                <w:szCs w:val="18"/>
              </w:rPr>
            </w:pPr>
            <w:r>
              <w:rPr>
                <w:sz w:val="18"/>
                <w:szCs w:val="18"/>
              </w:rPr>
              <w:t>AQ model report supplied for permit determination</w:t>
            </w:r>
          </w:p>
        </w:tc>
        <w:tc>
          <w:tcPr>
            <w:tcW w:w="1545" w:type="pct"/>
          </w:tcPr>
          <w:p w:rsidR="004C7320" w:rsidRPr="00096E89" w:rsidRDefault="004C7320" w:rsidP="004461DB">
            <w:pPr>
              <w:pStyle w:val="table1"/>
              <w:rPr>
                <w:sz w:val="18"/>
                <w:szCs w:val="18"/>
              </w:rPr>
            </w:pPr>
            <w:r>
              <w:rPr>
                <w:sz w:val="18"/>
                <w:szCs w:val="18"/>
              </w:rPr>
              <w:t>version</w:t>
            </w:r>
          </w:p>
        </w:tc>
      </w:tr>
      <w:tr w:rsidR="004C7320" w:rsidTr="004461DB">
        <w:tc>
          <w:tcPr>
            <w:tcW w:w="836" w:type="pct"/>
          </w:tcPr>
          <w:p w:rsidR="004C7320" w:rsidRDefault="004C7320" w:rsidP="004461DB">
            <w:pPr>
              <w:pStyle w:val="table1"/>
            </w:pPr>
          </w:p>
        </w:tc>
        <w:tc>
          <w:tcPr>
            <w:tcW w:w="2619" w:type="pct"/>
          </w:tcPr>
          <w:p w:rsidR="004C7320" w:rsidRDefault="004C7320" w:rsidP="004461DB">
            <w:pPr>
              <w:pStyle w:val="table1"/>
              <w:rPr>
                <w:sz w:val="18"/>
                <w:szCs w:val="18"/>
              </w:rPr>
            </w:pPr>
            <w:r w:rsidRPr="003D2B0B">
              <w:rPr>
                <w:color w:val="FF0000"/>
                <w:sz w:val="18"/>
                <w:szCs w:val="18"/>
              </w:rPr>
              <w:t>Pre-prepared Public engagement materials &amp; leaflet</w:t>
            </w:r>
          </w:p>
        </w:tc>
        <w:tc>
          <w:tcPr>
            <w:tcW w:w="1545" w:type="pct"/>
          </w:tcPr>
          <w:p w:rsidR="004C7320" w:rsidRDefault="00EB23C3" w:rsidP="004461DB">
            <w:pPr>
              <w:pStyle w:val="table1"/>
              <w:rPr>
                <w:sz w:val="18"/>
                <w:szCs w:val="18"/>
              </w:rPr>
            </w:pPr>
            <w:r>
              <w:rPr>
                <w:sz w:val="18"/>
                <w:szCs w:val="18"/>
              </w:rPr>
              <w:t>File location:-</w:t>
            </w:r>
          </w:p>
          <w:p w:rsidR="00EB23C3" w:rsidRPr="00096E89" w:rsidRDefault="00EB23C3" w:rsidP="004461DB">
            <w:pPr>
              <w:pStyle w:val="table1"/>
              <w:rPr>
                <w:sz w:val="18"/>
                <w:szCs w:val="18"/>
              </w:rPr>
            </w:pPr>
          </w:p>
        </w:tc>
      </w:tr>
      <w:tr w:rsidR="00BF024A" w:rsidTr="004461DB">
        <w:tc>
          <w:tcPr>
            <w:tcW w:w="836" w:type="pct"/>
          </w:tcPr>
          <w:p w:rsidR="00BF024A" w:rsidRDefault="00BF024A" w:rsidP="004461DB">
            <w:pPr>
              <w:pStyle w:val="table1"/>
            </w:pPr>
          </w:p>
        </w:tc>
        <w:tc>
          <w:tcPr>
            <w:tcW w:w="2619" w:type="pct"/>
          </w:tcPr>
          <w:p w:rsidR="00BF024A" w:rsidRPr="003D2B0B" w:rsidRDefault="00BF024A" w:rsidP="004461DB">
            <w:pPr>
              <w:pStyle w:val="table1"/>
              <w:rPr>
                <w:color w:val="FF0000"/>
                <w:sz w:val="18"/>
                <w:szCs w:val="18"/>
              </w:rPr>
            </w:pPr>
            <w:r w:rsidRPr="00BF024A">
              <w:rPr>
                <w:sz w:val="18"/>
                <w:szCs w:val="18"/>
              </w:rPr>
              <w:t>Other</w:t>
            </w:r>
          </w:p>
        </w:tc>
        <w:tc>
          <w:tcPr>
            <w:tcW w:w="1545" w:type="pct"/>
          </w:tcPr>
          <w:p w:rsidR="00BF024A" w:rsidRDefault="00BF024A" w:rsidP="004461DB">
            <w:pPr>
              <w:pStyle w:val="table1"/>
              <w:rPr>
                <w:sz w:val="18"/>
                <w:szCs w:val="18"/>
              </w:rPr>
            </w:pPr>
          </w:p>
        </w:tc>
      </w:tr>
      <w:tr w:rsidR="00BF024A" w:rsidTr="004461DB">
        <w:tc>
          <w:tcPr>
            <w:tcW w:w="836" w:type="pct"/>
          </w:tcPr>
          <w:p w:rsidR="00BF024A" w:rsidRDefault="00BF024A" w:rsidP="004461DB">
            <w:pPr>
              <w:pStyle w:val="table1"/>
            </w:pPr>
          </w:p>
        </w:tc>
        <w:tc>
          <w:tcPr>
            <w:tcW w:w="2619" w:type="pct"/>
          </w:tcPr>
          <w:p w:rsidR="00BF024A" w:rsidRPr="003D2B0B" w:rsidRDefault="00BF024A" w:rsidP="004461DB">
            <w:pPr>
              <w:pStyle w:val="table1"/>
              <w:rPr>
                <w:color w:val="FF0000"/>
                <w:sz w:val="18"/>
                <w:szCs w:val="18"/>
              </w:rPr>
            </w:pPr>
          </w:p>
        </w:tc>
        <w:tc>
          <w:tcPr>
            <w:tcW w:w="1545" w:type="pct"/>
          </w:tcPr>
          <w:p w:rsidR="00BF024A" w:rsidRDefault="00BF024A" w:rsidP="004461DB">
            <w:pPr>
              <w:pStyle w:val="table1"/>
              <w:rPr>
                <w:sz w:val="18"/>
                <w:szCs w:val="18"/>
              </w:rPr>
            </w:pPr>
          </w:p>
        </w:tc>
      </w:tr>
    </w:tbl>
    <w:p w:rsidR="004C7320" w:rsidRDefault="004C7320" w:rsidP="004C7320">
      <w:pPr>
        <w:widowControl/>
        <w:spacing w:before="0" w:after="0" w:line="240" w:lineRule="auto"/>
        <w:jc w:val="left"/>
        <w:rPr>
          <w:b/>
          <w:bCs/>
          <w:caps/>
        </w:rPr>
      </w:pPr>
    </w:p>
    <w:p w:rsidR="005C3564" w:rsidRPr="005C3564" w:rsidRDefault="00F91901" w:rsidP="005C3564">
      <w:pPr>
        <w:pStyle w:val="Heading2"/>
      </w:pPr>
      <w:r>
        <w:t>PROCEDURES</w:t>
      </w:r>
    </w:p>
    <w:p w:rsidR="00F91901" w:rsidRDefault="0023565E" w:rsidP="0023565E">
      <w:pPr>
        <w:pStyle w:val="Heading3"/>
      </w:pPr>
      <w:r w:rsidRPr="0023565E">
        <w:t>The following steps are to be followed in the event of a power failure</w:t>
      </w:r>
      <w:r w:rsidR="00197E51">
        <w:t xml:space="preserve"> either on</w:t>
      </w:r>
      <w:r w:rsidR="00BF024A">
        <w:t>-</w:t>
      </w:r>
      <w:r w:rsidR="00197E51">
        <w:t>site locally or UK Power</w:t>
      </w:r>
      <w:r w:rsidR="004461DB">
        <w:t xml:space="preserve"> </w:t>
      </w:r>
      <w:r w:rsidR="00197E51">
        <w:t>networks</w:t>
      </w:r>
      <w:r w:rsidR="001E264C" w:rsidRPr="001E264C">
        <w:t>.</w:t>
      </w:r>
    </w:p>
    <w:p w:rsidR="00FF7DD7" w:rsidRPr="00FF7DD7" w:rsidRDefault="00FF7DD7" w:rsidP="00FF7DD7"/>
    <w:tbl>
      <w:tblPr>
        <w:tblStyle w:val="TableGrid"/>
        <w:tblW w:w="5000" w:type="pct"/>
        <w:tblLook w:val="04A0" w:firstRow="1" w:lastRow="0" w:firstColumn="1" w:lastColumn="0" w:noHBand="0" w:noVBand="1"/>
      </w:tblPr>
      <w:tblGrid>
        <w:gridCol w:w="10457"/>
      </w:tblGrid>
      <w:tr w:rsidR="0003441F" w:rsidRPr="00D07D40" w:rsidTr="0003441F">
        <w:trPr>
          <w:trHeight w:val="268"/>
        </w:trPr>
        <w:tc>
          <w:tcPr>
            <w:tcW w:w="5000" w:type="pct"/>
            <w:shd w:val="clear" w:color="auto" w:fill="C2D69B" w:themeFill="accent3" w:themeFillTint="99"/>
          </w:tcPr>
          <w:p w:rsidR="0003441F" w:rsidRPr="00D07D40" w:rsidRDefault="0003441F" w:rsidP="00AD392A">
            <w:pPr>
              <w:pStyle w:val="table1"/>
            </w:pPr>
            <w:r>
              <w:t>Actions</w:t>
            </w:r>
          </w:p>
        </w:tc>
      </w:tr>
      <w:tr w:rsidR="0003441F" w:rsidRPr="00D07D40" w:rsidTr="0003441F">
        <w:trPr>
          <w:trHeight w:val="268"/>
        </w:trPr>
        <w:tc>
          <w:tcPr>
            <w:tcW w:w="5000" w:type="pct"/>
            <w:shd w:val="clear" w:color="auto" w:fill="auto"/>
          </w:tcPr>
          <w:p w:rsidR="0003441F" w:rsidRDefault="0003441F" w:rsidP="00A236E2">
            <w:pPr>
              <w:pStyle w:val="table1"/>
            </w:pPr>
          </w:p>
          <w:p w:rsidR="0003441F" w:rsidRDefault="0003441F" w:rsidP="00A236E2">
            <w:pPr>
              <w:pStyle w:val="table1"/>
            </w:pPr>
            <w:r>
              <w:t>Process flow chart or diagram:</w:t>
            </w:r>
          </w:p>
          <w:p w:rsidR="0003441F" w:rsidRDefault="0003441F" w:rsidP="00A236E2">
            <w:pPr>
              <w:pStyle w:val="table1"/>
            </w:pPr>
          </w:p>
          <w:p w:rsidR="0003441F" w:rsidRDefault="0003441F" w:rsidP="00A236E2">
            <w:pPr>
              <w:pStyle w:val="table1"/>
            </w:pPr>
          </w:p>
          <w:p w:rsidR="0003441F" w:rsidRDefault="0003441F" w:rsidP="00A236E2">
            <w:pPr>
              <w:pStyle w:val="table1"/>
            </w:pPr>
          </w:p>
          <w:p w:rsidR="0003441F" w:rsidRDefault="0003441F" w:rsidP="00A236E2">
            <w:pPr>
              <w:pStyle w:val="table1"/>
            </w:pPr>
          </w:p>
          <w:p w:rsidR="0003441F" w:rsidRDefault="0003441F" w:rsidP="00A236E2">
            <w:pPr>
              <w:pStyle w:val="table1"/>
            </w:pPr>
          </w:p>
          <w:p w:rsidR="0003441F" w:rsidRDefault="0003441F" w:rsidP="00A236E2">
            <w:pPr>
              <w:pStyle w:val="table1"/>
            </w:pPr>
          </w:p>
          <w:p w:rsidR="0003441F" w:rsidRPr="00FF7DD7" w:rsidRDefault="0003441F" w:rsidP="00A236E2">
            <w:pPr>
              <w:pStyle w:val="table1"/>
              <w:rPr>
                <w:i/>
              </w:rPr>
            </w:pPr>
            <w:r w:rsidRPr="00FF7DD7">
              <w:rPr>
                <w:i/>
              </w:rPr>
              <w:t>Edit and amend the indicative steps as appropriat</w:t>
            </w:r>
            <w:r>
              <w:rPr>
                <w:i/>
              </w:rPr>
              <w:t>e</w:t>
            </w:r>
          </w:p>
          <w:p w:rsidR="0003441F" w:rsidRDefault="0003441F" w:rsidP="00A93756">
            <w:pPr>
              <w:pStyle w:val="ListParagraph"/>
              <w:numPr>
                <w:ilvl w:val="0"/>
                <w:numId w:val="11"/>
              </w:numPr>
              <w:spacing w:after="160" w:line="259" w:lineRule="auto"/>
              <w:rPr>
                <w:noProof/>
                <w:lang w:eastAsia="en-GB"/>
              </w:rPr>
            </w:pPr>
            <w:r>
              <w:rPr>
                <w:noProof/>
                <w:lang w:eastAsia="en-GB"/>
              </w:rPr>
              <w:t>Has an external body advised you of complaints or concerns – use their informaton as appropriate? i.e. feedback that a cluster is operating in a black start scenario</w:t>
            </w:r>
          </w:p>
          <w:p w:rsidR="0003441F" w:rsidRPr="00647CD8" w:rsidRDefault="0003441F" w:rsidP="00423ED4">
            <w:pPr>
              <w:pStyle w:val="ListParagraph"/>
              <w:numPr>
                <w:ilvl w:val="0"/>
                <w:numId w:val="11"/>
              </w:numPr>
              <w:spacing w:after="160" w:line="259" w:lineRule="auto"/>
              <w:rPr>
                <w:noProof/>
                <w:lang w:eastAsia="en-GB"/>
              </w:rPr>
            </w:pPr>
            <w:r w:rsidRPr="00647CD8">
              <w:rPr>
                <w:noProof/>
                <w:lang w:eastAsia="en-GB"/>
              </w:rPr>
              <w:t>Start the incident diary – note start time of outage</w:t>
            </w:r>
          </w:p>
          <w:p w:rsidR="0003441F" w:rsidRPr="00647CD8" w:rsidRDefault="0003441F" w:rsidP="00423ED4">
            <w:pPr>
              <w:pStyle w:val="ListParagraph"/>
              <w:numPr>
                <w:ilvl w:val="0"/>
                <w:numId w:val="11"/>
              </w:numPr>
              <w:spacing w:after="160" w:line="259" w:lineRule="auto"/>
              <w:rPr>
                <w:noProof/>
                <w:lang w:eastAsia="en-GB"/>
              </w:rPr>
            </w:pPr>
            <w:r>
              <w:rPr>
                <w:noProof/>
                <w:lang w:eastAsia="en-GB"/>
              </w:rPr>
              <w:t>Determine</w:t>
            </w:r>
            <w:r w:rsidRPr="00647CD8">
              <w:rPr>
                <w:noProof/>
                <w:lang w:eastAsia="en-GB"/>
              </w:rPr>
              <w:t xml:space="preserve"> likely </w:t>
            </w:r>
            <w:r w:rsidRPr="00197E51">
              <w:rPr>
                <w:noProof/>
                <w:u w:val="single"/>
                <w:lang w:eastAsia="en-GB"/>
              </w:rPr>
              <w:t>duration of outage initially</w:t>
            </w:r>
            <w:r w:rsidRPr="00647CD8">
              <w:rPr>
                <w:noProof/>
                <w:lang w:eastAsia="en-GB"/>
              </w:rPr>
              <w:t xml:space="preserve"> (check with UK Power Networks</w:t>
            </w:r>
            <w:r>
              <w:rPr>
                <w:noProof/>
                <w:lang w:eastAsia="en-GB"/>
              </w:rPr>
              <w:t>/DNO</w:t>
            </w:r>
            <w:r w:rsidRPr="00647CD8">
              <w:rPr>
                <w:noProof/>
                <w:lang w:eastAsia="en-GB"/>
              </w:rPr>
              <w:t>, normal repair times for works internally and externally, how critical is the fault)</w:t>
            </w:r>
          </w:p>
          <w:p w:rsidR="0003441F" w:rsidRDefault="0003441F" w:rsidP="00423ED4">
            <w:pPr>
              <w:pStyle w:val="ListParagraph"/>
              <w:numPr>
                <w:ilvl w:val="0"/>
                <w:numId w:val="11"/>
              </w:numPr>
              <w:spacing w:after="160" w:line="259" w:lineRule="auto"/>
              <w:rPr>
                <w:noProof/>
                <w:lang w:eastAsia="en-GB"/>
              </w:rPr>
            </w:pPr>
            <w:r>
              <w:rPr>
                <w:noProof/>
                <w:lang w:eastAsia="en-GB"/>
              </w:rPr>
              <w:t xml:space="preserve">What </w:t>
            </w:r>
            <w:r>
              <w:rPr>
                <w:noProof/>
                <w:u w:val="single"/>
                <w:lang w:eastAsia="en-GB"/>
              </w:rPr>
              <w:t>fraction</w:t>
            </w:r>
            <w:r w:rsidRPr="00197E51">
              <w:rPr>
                <w:noProof/>
                <w:u w:val="single"/>
                <w:lang w:eastAsia="en-GB"/>
              </w:rPr>
              <w:t xml:space="preserve"> of the site standby</w:t>
            </w:r>
            <w:r>
              <w:rPr>
                <w:noProof/>
                <w:lang w:eastAsia="en-GB"/>
              </w:rPr>
              <w:t xml:space="preserve"> (table </w:t>
            </w:r>
            <w:r>
              <w:rPr>
                <w:noProof/>
                <w:lang w:eastAsia="en-GB"/>
              </w:rPr>
              <w:fldChar w:fldCharType="begin"/>
            </w:r>
            <w:r>
              <w:rPr>
                <w:noProof/>
                <w:lang w:eastAsia="en-GB"/>
              </w:rPr>
              <w:instrText xml:space="preserve"> REF _Ref77584153 \r \h </w:instrText>
            </w:r>
            <w:r>
              <w:rPr>
                <w:noProof/>
                <w:lang w:eastAsia="en-GB"/>
              </w:rPr>
            </w:r>
            <w:r>
              <w:rPr>
                <w:noProof/>
                <w:lang w:eastAsia="en-GB"/>
              </w:rPr>
              <w:fldChar w:fldCharType="separate"/>
            </w:r>
            <w:r>
              <w:rPr>
                <w:noProof/>
                <w:lang w:eastAsia="en-GB"/>
              </w:rPr>
              <w:t xml:space="preserve">1-4 </w:t>
            </w:r>
            <w:r>
              <w:rPr>
                <w:noProof/>
                <w:lang w:eastAsia="en-GB"/>
              </w:rPr>
              <w:fldChar w:fldCharType="end"/>
            </w:r>
            <w:r>
              <w:rPr>
                <w:noProof/>
                <w:lang w:eastAsia="en-GB"/>
              </w:rPr>
              <w:fldChar w:fldCharType="begin"/>
            </w:r>
            <w:r>
              <w:rPr>
                <w:noProof/>
                <w:lang w:eastAsia="en-GB"/>
              </w:rPr>
              <w:instrText xml:space="preserve"> REF _Ref77584153 \h </w:instrText>
            </w:r>
            <w:r>
              <w:rPr>
                <w:noProof/>
                <w:lang w:eastAsia="en-GB"/>
              </w:rPr>
            </w:r>
            <w:r>
              <w:rPr>
                <w:noProof/>
                <w:lang w:eastAsia="en-GB"/>
              </w:rPr>
              <w:fldChar w:fldCharType="separate"/>
            </w:r>
            <w:r>
              <w:t>Hierarchy of engine numbers and Outage Durations of concern</w:t>
            </w:r>
            <w:r>
              <w:rPr>
                <w:noProof/>
                <w:lang w:eastAsia="en-GB"/>
              </w:rPr>
              <w:fldChar w:fldCharType="end"/>
            </w:r>
            <w:r>
              <w:rPr>
                <w:noProof/>
                <w:lang w:eastAsia="en-GB"/>
              </w:rPr>
              <w:t xml:space="preserve">) is operating on load? </w:t>
            </w:r>
          </w:p>
          <w:p w:rsidR="0003441F" w:rsidRDefault="0003441F" w:rsidP="00197E51">
            <w:pPr>
              <w:pStyle w:val="ListParagraph"/>
              <w:numPr>
                <w:ilvl w:val="0"/>
                <w:numId w:val="11"/>
              </w:numPr>
              <w:spacing w:after="160" w:line="259" w:lineRule="auto"/>
              <w:rPr>
                <w:noProof/>
                <w:lang w:eastAsia="en-GB"/>
              </w:rPr>
            </w:pPr>
            <w:r>
              <w:rPr>
                <w:noProof/>
                <w:lang w:eastAsia="en-GB"/>
              </w:rPr>
              <w:t xml:space="preserve">Assess </w:t>
            </w:r>
            <w:r w:rsidRPr="00197E51">
              <w:rPr>
                <w:noProof/>
                <w:u w:val="single"/>
                <w:lang w:eastAsia="en-GB"/>
              </w:rPr>
              <w:t>Wind direction</w:t>
            </w:r>
            <w:r>
              <w:rPr>
                <w:noProof/>
                <w:lang w:eastAsia="en-GB"/>
              </w:rPr>
              <w:t xml:space="preserve"> and weather forecast (see </w:t>
            </w:r>
            <w:r>
              <w:rPr>
                <w:noProof/>
                <w:lang w:eastAsia="en-GB"/>
              </w:rPr>
              <w:fldChar w:fldCharType="begin"/>
            </w:r>
            <w:r>
              <w:rPr>
                <w:noProof/>
                <w:lang w:eastAsia="en-GB"/>
              </w:rPr>
              <w:instrText xml:space="preserve"> REF _Ref77585790 \r \h </w:instrText>
            </w:r>
            <w:r>
              <w:rPr>
                <w:noProof/>
                <w:lang w:eastAsia="en-GB"/>
              </w:rPr>
            </w:r>
            <w:r>
              <w:rPr>
                <w:noProof/>
                <w:lang w:eastAsia="en-GB"/>
              </w:rPr>
              <w:fldChar w:fldCharType="separate"/>
            </w:r>
            <w:r>
              <w:rPr>
                <w:noProof/>
                <w:lang w:eastAsia="en-GB"/>
              </w:rPr>
              <w:t xml:space="preserve">1-12 </w:t>
            </w:r>
            <w:r>
              <w:rPr>
                <w:noProof/>
                <w:lang w:eastAsia="en-GB"/>
              </w:rPr>
              <w:fldChar w:fldCharType="end"/>
            </w:r>
            <w:r>
              <w:rPr>
                <w:noProof/>
                <w:lang w:eastAsia="en-GB"/>
              </w:rPr>
              <w:fldChar w:fldCharType="begin"/>
            </w:r>
            <w:r>
              <w:rPr>
                <w:noProof/>
                <w:lang w:eastAsia="en-GB"/>
              </w:rPr>
              <w:instrText xml:space="preserve"> REF _Ref77585790 \h </w:instrText>
            </w:r>
            <w:r>
              <w:rPr>
                <w:noProof/>
                <w:lang w:eastAsia="en-GB"/>
              </w:rPr>
            </w:r>
            <w:r>
              <w:rPr>
                <w:noProof/>
                <w:lang w:eastAsia="en-GB"/>
              </w:rPr>
              <w:fldChar w:fldCharType="separate"/>
            </w:r>
            <w:r>
              <w:t>AQ Wind-rose</w:t>
            </w:r>
            <w:r>
              <w:rPr>
                <w:noProof/>
                <w:lang w:eastAsia="en-GB"/>
              </w:rPr>
              <w:fldChar w:fldCharType="end"/>
            </w:r>
            <w:r>
              <w:rPr>
                <w:noProof/>
                <w:lang w:eastAsia="en-GB"/>
              </w:rPr>
              <w:t>)</w:t>
            </w:r>
          </w:p>
          <w:p w:rsidR="0003441F" w:rsidRPr="00647CD8" w:rsidRDefault="0003441F" w:rsidP="00423ED4">
            <w:pPr>
              <w:pStyle w:val="ListParagraph"/>
              <w:numPr>
                <w:ilvl w:val="0"/>
                <w:numId w:val="11"/>
              </w:numPr>
              <w:spacing w:after="160" w:line="259" w:lineRule="auto"/>
              <w:rPr>
                <w:noProof/>
                <w:lang w:eastAsia="en-GB"/>
              </w:rPr>
            </w:pPr>
            <w:r w:rsidRPr="00647CD8">
              <w:rPr>
                <w:noProof/>
                <w:lang w:eastAsia="en-GB"/>
              </w:rPr>
              <w:t>Assess how geographically extensive the outage is</w:t>
            </w:r>
            <w:r>
              <w:rPr>
                <w:noProof/>
                <w:lang w:eastAsia="en-GB"/>
              </w:rPr>
              <w:t xml:space="preserve"> – </w:t>
            </w:r>
            <w:r w:rsidRPr="00303DE9">
              <w:rPr>
                <w:b/>
                <w:noProof/>
                <w:lang w:eastAsia="en-GB"/>
              </w:rPr>
              <w:t>other standby operating in the area.</w:t>
            </w:r>
            <w:r>
              <w:rPr>
                <w:b/>
                <w:noProof/>
                <w:lang w:eastAsia="en-GB"/>
              </w:rPr>
              <w:t xml:space="preserve"> </w:t>
            </w:r>
            <w:r w:rsidRPr="00A93756">
              <w:rPr>
                <w:b/>
                <w:noProof/>
                <w:color w:val="FF0000"/>
                <w:lang w:eastAsia="en-GB"/>
              </w:rPr>
              <w:t>Are you in  a cluster</w:t>
            </w:r>
            <w:r>
              <w:rPr>
                <w:b/>
                <w:noProof/>
                <w:color w:val="FF0000"/>
                <w:lang w:eastAsia="en-GB"/>
              </w:rPr>
              <w:t xml:space="preserve"> – by notifying the EA early they may be aware soonest of others in a similar outage situation and provide feed back</w:t>
            </w:r>
            <w:r w:rsidRPr="00A93756">
              <w:rPr>
                <w:b/>
                <w:noProof/>
                <w:color w:val="FF0000"/>
                <w:lang w:eastAsia="en-GB"/>
              </w:rPr>
              <w:t>.</w:t>
            </w:r>
          </w:p>
          <w:p w:rsidR="0003441F" w:rsidRPr="00647CD8" w:rsidRDefault="0003441F" w:rsidP="004F2F64">
            <w:pPr>
              <w:pStyle w:val="ListParagraph"/>
              <w:numPr>
                <w:ilvl w:val="0"/>
                <w:numId w:val="11"/>
              </w:numPr>
              <w:spacing w:after="160" w:line="259" w:lineRule="auto"/>
              <w:rPr>
                <w:noProof/>
                <w:lang w:eastAsia="en-GB"/>
              </w:rPr>
            </w:pPr>
            <w:r>
              <w:rPr>
                <w:noProof/>
                <w:lang w:eastAsia="en-GB"/>
              </w:rPr>
              <w:t>Assess any</w:t>
            </w:r>
            <w:r w:rsidRPr="00647CD8">
              <w:rPr>
                <w:noProof/>
                <w:lang w:eastAsia="en-GB"/>
              </w:rPr>
              <w:t xml:space="preserve"> exacerbating factors </w:t>
            </w:r>
            <w:r>
              <w:rPr>
                <w:noProof/>
                <w:lang w:eastAsia="en-GB"/>
              </w:rPr>
              <w:t xml:space="preserve">particually prior </w:t>
            </w:r>
            <w:r w:rsidRPr="00647CD8">
              <w:rPr>
                <w:noProof/>
                <w:lang w:eastAsia="en-GB"/>
              </w:rPr>
              <w:t>weather</w:t>
            </w:r>
            <w:r>
              <w:rPr>
                <w:noProof/>
                <w:lang w:eastAsia="en-GB"/>
              </w:rPr>
              <w:t xml:space="preserve"> and poor AQ warnings</w:t>
            </w:r>
          </w:p>
          <w:p w:rsidR="0003441F" w:rsidRPr="004461DB" w:rsidRDefault="0003441F" w:rsidP="00423ED4">
            <w:pPr>
              <w:pStyle w:val="ListParagraph"/>
              <w:numPr>
                <w:ilvl w:val="0"/>
                <w:numId w:val="11"/>
              </w:numPr>
              <w:spacing w:after="160" w:line="259" w:lineRule="auto"/>
              <w:rPr>
                <w:noProof/>
                <w:lang w:eastAsia="en-GB"/>
              </w:rPr>
            </w:pPr>
            <w:r>
              <w:rPr>
                <w:noProof/>
                <w:lang w:eastAsia="en-GB"/>
              </w:rPr>
              <w:t xml:space="preserve">Determine </w:t>
            </w:r>
            <w:r w:rsidRPr="000C5F56">
              <w:rPr>
                <w:noProof/>
                <w:u w:val="single"/>
                <w:lang w:eastAsia="en-GB"/>
              </w:rPr>
              <w:t>where and when</w:t>
            </w:r>
            <w:r w:rsidRPr="000C5F56">
              <w:rPr>
                <w:noProof/>
                <w:lang w:eastAsia="en-GB"/>
              </w:rPr>
              <w:t xml:space="preserve"> there could be an issue for AQ and at </w:t>
            </w:r>
            <w:r>
              <w:rPr>
                <w:noProof/>
                <w:lang w:eastAsia="en-GB"/>
              </w:rPr>
              <w:t xml:space="preserve">hence </w:t>
            </w:r>
            <w:r w:rsidRPr="000C5F56">
              <w:rPr>
                <w:noProof/>
                <w:lang w:eastAsia="en-GB"/>
              </w:rPr>
              <w:t>which locations</w:t>
            </w:r>
            <w:r>
              <w:rPr>
                <w:noProof/>
                <w:u w:val="single"/>
                <w:lang w:eastAsia="en-GB"/>
              </w:rPr>
              <w:t xml:space="preserve"> </w:t>
            </w:r>
          </w:p>
          <w:p w:rsidR="0003441F" w:rsidRDefault="0003441F" w:rsidP="004461DB">
            <w:pPr>
              <w:pStyle w:val="ListParagraph"/>
              <w:numPr>
                <w:ilvl w:val="1"/>
                <w:numId w:val="11"/>
              </w:numPr>
              <w:spacing w:after="160" w:line="259" w:lineRule="auto"/>
              <w:rPr>
                <w:noProof/>
                <w:lang w:eastAsia="en-GB"/>
              </w:rPr>
            </w:pPr>
            <w:r w:rsidRPr="004461DB">
              <w:rPr>
                <w:noProof/>
                <w:lang w:eastAsia="en-GB"/>
              </w:rPr>
              <w:t>Are you concerned for a prolonged o</w:t>
            </w:r>
            <w:r>
              <w:rPr>
                <w:noProof/>
                <w:lang w:eastAsia="en-GB"/>
              </w:rPr>
              <w:t>utage which is likely to exceed</w:t>
            </w:r>
            <w:r w:rsidRPr="004461DB">
              <w:rPr>
                <w:sz w:val="18"/>
                <w:szCs w:val="18"/>
              </w:rPr>
              <w:t xml:space="preserve"> ambient </w:t>
            </w:r>
            <w:r>
              <w:rPr>
                <w:sz w:val="18"/>
                <w:szCs w:val="18"/>
              </w:rPr>
              <w:t>NO</w:t>
            </w:r>
            <w:r w:rsidRPr="00AB2BBF">
              <w:rPr>
                <w:sz w:val="18"/>
                <w:szCs w:val="18"/>
                <w:vertAlign w:val="subscript"/>
              </w:rPr>
              <w:t>2</w:t>
            </w:r>
            <w:r>
              <w:rPr>
                <w:sz w:val="18"/>
                <w:szCs w:val="18"/>
              </w:rPr>
              <w:t xml:space="preserve"> </w:t>
            </w:r>
            <w:r w:rsidRPr="004461DB">
              <w:t>200ug/m</w:t>
            </w:r>
            <w:r w:rsidRPr="004461DB">
              <w:rPr>
                <w:vertAlign w:val="superscript"/>
              </w:rPr>
              <w:t xml:space="preserve">3 </w:t>
            </w:r>
            <w:r>
              <w:rPr>
                <w:vertAlign w:val="superscript"/>
              </w:rPr>
              <w:t xml:space="preserve"> </w:t>
            </w:r>
            <w:r w:rsidRPr="003D2B0B">
              <w:t>for each hour</w:t>
            </w:r>
            <w:r>
              <w:t xml:space="preserve"> (&gt;18 hours)</w:t>
            </w:r>
          </w:p>
          <w:p w:rsidR="0003441F" w:rsidRPr="000C5F56" w:rsidRDefault="0003441F" w:rsidP="000C5F56">
            <w:pPr>
              <w:pStyle w:val="ListParagraph"/>
              <w:numPr>
                <w:ilvl w:val="1"/>
                <w:numId w:val="11"/>
              </w:numPr>
              <w:rPr>
                <w:noProof/>
                <w:u w:val="single"/>
                <w:lang w:eastAsia="en-GB"/>
              </w:rPr>
            </w:pPr>
            <w:r>
              <w:t>Are you concerned AEGL level 1 (NO</w:t>
            </w:r>
            <w:r w:rsidRPr="00AB2BBF">
              <w:rPr>
                <w:vertAlign w:val="subscript"/>
              </w:rPr>
              <w:t>2</w:t>
            </w:r>
            <w:r>
              <w:t xml:space="preserve"> 940 ug/m</w:t>
            </w:r>
            <w:r w:rsidRPr="003D2B0B">
              <w:rPr>
                <w:vertAlign w:val="superscript"/>
              </w:rPr>
              <w:t>3</w:t>
            </w:r>
            <w:r>
              <w:t>) might be realised at a specific sensitive receptor</w:t>
            </w:r>
            <w:r>
              <w:rPr>
                <w:noProof/>
                <w:lang w:eastAsia="en-GB"/>
              </w:rPr>
              <w:t xml:space="preserve"> </w:t>
            </w:r>
          </w:p>
          <w:p w:rsidR="0003441F" w:rsidRPr="000C5F56" w:rsidRDefault="0003441F" w:rsidP="000C5F56">
            <w:pPr>
              <w:pStyle w:val="ListParagraph"/>
              <w:numPr>
                <w:ilvl w:val="1"/>
                <w:numId w:val="11"/>
              </w:numPr>
              <w:rPr>
                <w:noProof/>
                <w:u w:val="single"/>
                <w:lang w:eastAsia="en-GB"/>
              </w:rPr>
            </w:pPr>
            <w:r>
              <w:rPr>
                <w:noProof/>
                <w:lang w:eastAsia="en-GB"/>
              </w:rPr>
              <w:t>Chronic or Acute risk?</w:t>
            </w:r>
          </w:p>
          <w:p w:rsidR="0003441F" w:rsidRPr="00713BE3" w:rsidRDefault="0003441F" w:rsidP="00197E51">
            <w:pPr>
              <w:pStyle w:val="ListParagraph"/>
              <w:numPr>
                <w:ilvl w:val="0"/>
                <w:numId w:val="11"/>
              </w:numPr>
              <w:rPr>
                <w:noProof/>
                <w:u w:val="single"/>
                <w:lang w:eastAsia="en-GB"/>
              </w:rPr>
            </w:pPr>
            <w:r w:rsidRPr="00647CD8">
              <w:rPr>
                <w:noProof/>
                <w:lang w:eastAsia="en-GB"/>
              </w:rPr>
              <w:t xml:space="preserve">Refer to sensitive receptor list based on the specific circumstances </w:t>
            </w:r>
            <w:r>
              <w:rPr>
                <w:noProof/>
                <w:lang w:eastAsia="en-GB"/>
              </w:rPr>
              <w:t xml:space="preserve">(table </w:t>
            </w:r>
            <w:r>
              <w:rPr>
                <w:noProof/>
                <w:lang w:eastAsia="en-GB"/>
              </w:rPr>
              <w:fldChar w:fldCharType="begin"/>
            </w:r>
            <w:r>
              <w:rPr>
                <w:noProof/>
                <w:lang w:eastAsia="en-GB"/>
              </w:rPr>
              <w:instrText xml:space="preserve"> REF _Ref77585861 \r \h </w:instrText>
            </w:r>
            <w:r>
              <w:rPr>
                <w:noProof/>
                <w:lang w:eastAsia="en-GB"/>
              </w:rPr>
            </w:r>
            <w:r>
              <w:rPr>
                <w:noProof/>
                <w:lang w:eastAsia="en-GB"/>
              </w:rPr>
              <w:fldChar w:fldCharType="separate"/>
            </w:r>
            <w:r>
              <w:rPr>
                <w:noProof/>
                <w:lang w:eastAsia="en-GB"/>
              </w:rPr>
              <w:t xml:space="preserve">1-11 </w:t>
            </w:r>
            <w:r>
              <w:rPr>
                <w:noProof/>
                <w:lang w:eastAsia="en-GB"/>
              </w:rPr>
              <w:fldChar w:fldCharType="end"/>
            </w:r>
            <w:r>
              <w:rPr>
                <w:noProof/>
                <w:lang w:eastAsia="en-GB"/>
              </w:rPr>
              <w:fldChar w:fldCharType="begin"/>
            </w:r>
            <w:r>
              <w:rPr>
                <w:noProof/>
                <w:lang w:eastAsia="en-GB"/>
              </w:rPr>
              <w:instrText xml:space="preserve"> REF _Ref77585861 \h </w:instrText>
            </w:r>
            <w:r>
              <w:rPr>
                <w:noProof/>
                <w:lang w:eastAsia="en-GB"/>
              </w:rPr>
            </w:r>
            <w:r>
              <w:rPr>
                <w:noProof/>
                <w:lang w:eastAsia="en-GB"/>
              </w:rPr>
              <w:fldChar w:fldCharType="separate"/>
            </w:r>
            <w:r>
              <w:t>Receptor list – not in priorty order – visit according to risk review</w:t>
            </w:r>
            <w:r>
              <w:rPr>
                <w:noProof/>
                <w:lang w:eastAsia="en-GB"/>
              </w:rPr>
              <w:fldChar w:fldCharType="end"/>
            </w:r>
            <w:r>
              <w:rPr>
                <w:noProof/>
                <w:lang w:eastAsia="en-GB"/>
              </w:rPr>
              <w:t>)</w:t>
            </w:r>
          </w:p>
          <w:p w:rsidR="0003441F" w:rsidRPr="00713BE3" w:rsidRDefault="0003441F" w:rsidP="00197E51">
            <w:pPr>
              <w:pStyle w:val="ListParagraph"/>
              <w:numPr>
                <w:ilvl w:val="0"/>
                <w:numId w:val="11"/>
              </w:numPr>
              <w:rPr>
                <w:noProof/>
                <w:u w:val="single"/>
                <w:lang w:eastAsia="en-GB"/>
              </w:rPr>
            </w:pPr>
            <w:r>
              <w:rPr>
                <w:noProof/>
                <w:lang w:eastAsia="en-GB"/>
              </w:rPr>
              <w:t xml:space="preserve">Modify your assessment of </w:t>
            </w:r>
            <w:r w:rsidRPr="00713BE3">
              <w:rPr>
                <w:b/>
                <w:noProof/>
                <w:lang w:eastAsia="en-GB"/>
              </w:rPr>
              <w:t>outage hours</w:t>
            </w:r>
            <w:r>
              <w:rPr>
                <w:noProof/>
                <w:lang w:eastAsia="en-GB"/>
              </w:rPr>
              <w:t xml:space="preserve"> to consider realistic </w:t>
            </w:r>
            <w:r w:rsidRPr="00713BE3">
              <w:rPr>
                <w:b/>
                <w:noProof/>
                <w:lang w:eastAsia="en-GB"/>
              </w:rPr>
              <w:t>exposure hours</w:t>
            </w:r>
            <w:r>
              <w:rPr>
                <w:noProof/>
                <w:lang w:eastAsia="en-GB"/>
              </w:rPr>
              <w:t xml:space="preserve"> for the receptors using </w:t>
            </w:r>
            <w:r>
              <w:rPr>
                <w:noProof/>
                <w:lang w:eastAsia="en-GB"/>
              </w:rPr>
              <w:fldChar w:fldCharType="begin"/>
            </w:r>
            <w:r>
              <w:rPr>
                <w:noProof/>
                <w:lang w:eastAsia="en-GB"/>
              </w:rPr>
              <w:instrText xml:space="preserve"> REF _Ref77584134 \r \h </w:instrText>
            </w:r>
            <w:r>
              <w:rPr>
                <w:noProof/>
                <w:lang w:eastAsia="en-GB"/>
              </w:rPr>
            </w:r>
            <w:r>
              <w:rPr>
                <w:noProof/>
                <w:lang w:eastAsia="en-GB"/>
              </w:rPr>
              <w:fldChar w:fldCharType="separate"/>
            </w:r>
            <w:r>
              <w:rPr>
                <w:noProof/>
                <w:lang w:eastAsia="en-GB"/>
              </w:rPr>
              <w:t xml:space="preserve">1-5 </w:t>
            </w:r>
            <w:r>
              <w:rPr>
                <w:noProof/>
                <w:lang w:eastAsia="en-GB"/>
              </w:rPr>
              <w:fldChar w:fldCharType="end"/>
            </w:r>
            <w:r>
              <w:rPr>
                <w:noProof/>
                <w:lang w:eastAsia="en-GB"/>
              </w:rPr>
              <w:fldChar w:fldCharType="begin"/>
            </w:r>
            <w:r>
              <w:rPr>
                <w:noProof/>
                <w:lang w:eastAsia="en-GB"/>
              </w:rPr>
              <w:instrText xml:space="preserve"> REF _Ref77584134 \h </w:instrText>
            </w:r>
            <w:r>
              <w:rPr>
                <w:noProof/>
                <w:lang w:eastAsia="en-GB"/>
              </w:rPr>
            </w:r>
            <w:r>
              <w:rPr>
                <w:noProof/>
                <w:lang w:eastAsia="en-GB"/>
              </w:rPr>
              <w:fldChar w:fldCharType="separate"/>
            </w:r>
            <w:r>
              <w:t>AQ modelled NO</w:t>
            </w:r>
            <w:r w:rsidRPr="000B400A">
              <w:rPr>
                <w:caps/>
              </w:rPr>
              <w:t>x</w:t>
            </w:r>
            <w:r>
              <w:rPr>
                <w:caps/>
              </w:rPr>
              <w:t xml:space="preserve"> </w:t>
            </w:r>
            <w:r>
              <w:rPr>
                <w:caps/>
                <w:color w:val="FF0000"/>
              </w:rPr>
              <w:t>Indicative</w:t>
            </w:r>
            <w:r w:rsidRPr="006E70BB">
              <w:rPr>
                <w:caps/>
                <w:color w:val="FF0000"/>
              </w:rPr>
              <w:t xml:space="preserve"> figures</w:t>
            </w:r>
            <w:r>
              <w:rPr>
                <w:noProof/>
                <w:lang w:eastAsia="en-GB"/>
              </w:rPr>
              <w:fldChar w:fldCharType="end"/>
            </w:r>
            <w:r>
              <w:rPr>
                <w:noProof/>
                <w:lang w:eastAsia="en-GB"/>
              </w:rPr>
              <w:t>)</w:t>
            </w:r>
          </w:p>
          <w:p w:rsidR="0003441F" w:rsidRPr="00713BE3" w:rsidRDefault="0003441F" w:rsidP="00713BE3">
            <w:pPr>
              <w:pStyle w:val="ListParagraph"/>
              <w:numPr>
                <w:ilvl w:val="1"/>
                <w:numId w:val="11"/>
              </w:numPr>
              <w:rPr>
                <w:noProof/>
                <w:u w:val="single"/>
                <w:lang w:eastAsia="en-GB"/>
              </w:rPr>
            </w:pPr>
            <w:r>
              <w:rPr>
                <w:noProof/>
                <w:lang w:eastAsia="en-GB"/>
              </w:rPr>
              <w:t>Are receptors exposed indoors for part or all of the outage</w:t>
            </w:r>
          </w:p>
          <w:p w:rsidR="0003441F" w:rsidRPr="00713BE3" w:rsidRDefault="0003441F" w:rsidP="00713BE3">
            <w:pPr>
              <w:pStyle w:val="ListParagraph"/>
              <w:numPr>
                <w:ilvl w:val="1"/>
                <w:numId w:val="11"/>
              </w:numPr>
              <w:rPr>
                <w:noProof/>
                <w:u w:val="single"/>
                <w:lang w:eastAsia="en-GB"/>
              </w:rPr>
            </w:pPr>
            <w:r>
              <w:rPr>
                <w:noProof/>
                <w:lang w:eastAsia="en-GB"/>
              </w:rPr>
              <w:t>Outdoors and/or very sensitive</w:t>
            </w:r>
          </w:p>
          <w:p w:rsidR="0003441F" w:rsidRPr="000C5F56" w:rsidRDefault="0003441F" w:rsidP="00713BE3">
            <w:pPr>
              <w:pStyle w:val="ListParagraph"/>
              <w:numPr>
                <w:ilvl w:val="1"/>
                <w:numId w:val="11"/>
              </w:numPr>
              <w:rPr>
                <w:noProof/>
                <w:u w:val="single"/>
                <w:lang w:eastAsia="en-GB"/>
              </w:rPr>
            </w:pPr>
            <w:r>
              <w:rPr>
                <w:noProof/>
                <w:lang w:eastAsia="en-GB"/>
              </w:rPr>
              <w:lastRenderedPageBreak/>
              <w:t>Will receptors be mobile and change during the event (diurnal cycle of work, travel, home etc)</w:t>
            </w:r>
          </w:p>
          <w:p w:rsidR="0003441F" w:rsidRPr="00AB30DA" w:rsidRDefault="0003441F" w:rsidP="00AB30DA">
            <w:pPr>
              <w:pStyle w:val="ListParagraph"/>
              <w:numPr>
                <w:ilvl w:val="0"/>
                <w:numId w:val="11"/>
              </w:numPr>
              <w:rPr>
                <w:noProof/>
                <w:lang w:eastAsia="en-GB"/>
              </w:rPr>
            </w:pPr>
            <w:r w:rsidRPr="00647CD8">
              <w:rPr>
                <w:noProof/>
                <w:lang w:eastAsia="en-GB"/>
              </w:rPr>
              <w:t>Report your</w:t>
            </w:r>
            <w:r>
              <w:rPr>
                <w:noProof/>
                <w:lang w:eastAsia="en-GB"/>
              </w:rPr>
              <w:t xml:space="preserve"> outage if the required hours (</w:t>
            </w:r>
            <w:r w:rsidRPr="00AB30DA">
              <w:rPr>
                <w:noProof/>
                <w:lang w:eastAsia="en-GB"/>
              </w:rPr>
              <w:t>Outage Impacts Risk Assessment to EA based on hours in (table 1-4 )</w:t>
            </w:r>
            <w:r>
              <w:rPr>
                <w:noProof/>
                <w:lang w:eastAsia="en-GB"/>
              </w:rPr>
              <w:t xml:space="preserve"> </w:t>
            </w:r>
            <w:r w:rsidRPr="00AB30DA">
              <w:rPr>
                <w:noProof/>
                <w:lang w:eastAsia="en-GB"/>
              </w:rPr>
              <w:t xml:space="preserve">are met </w:t>
            </w:r>
            <w:r w:rsidRPr="00AB30DA">
              <w:rPr>
                <w:b/>
                <w:noProof/>
                <w:lang w:eastAsia="en-GB"/>
              </w:rPr>
              <w:t>initially to the the EA National Customer Help Line</w:t>
            </w:r>
            <w:r w:rsidRPr="00AB30DA">
              <w:rPr>
                <w:noProof/>
                <w:lang w:eastAsia="en-GB"/>
              </w:rPr>
              <w:t xml:space="preserve"> </w:t>
            </w:r>
            <w:r>
              <w:rPr>
                <w:noProof/>
                <w:lang w:eastAsia="en-GB"/>
              </w:rPr>
              <w:t xml:space="preserve">first </w:t>
            </w:r>
            <w:r w:rsidRPr="00AB30DA">
              <w:rPr>
                <w:noProof/>
                <w:lang w:eastAsia="en-GB"/>
              </w:rPr>
              <w:t>and then ideally the permitting officer too.</w:t>
            </w:r>
          </w:p>
          <w:p w:rsidR="0003441F" w:rsidRDefault="0003441F" w:rsidP="006E0A28">
            <w:pPr>
              <w:pStyle w:val="ListParagraph"/>
              <w:numPr>
                <w:ilvl w:val="1"/>
                <w:numId w:val="11"/>
              </w:numPr>
              <w:spacing w:after="160" w:line="259" w:lineRule="auto"/>
              <w:rPr>
                <w:noProof/>
                <w:lang w:eastAsia="en-GB"/>
              </w:rPr>
            </w:pPr>
            <w:r>
              <w:rPr>
                <w:noProof/>
                <w:lang w:eastAsia="en-GB"/>
              </w:rPr>
              <w:t>Provide the EA helpline and email address (</w:t>
            </w:r>
            <w:r w:rsidR="008F47ED" w:rsidRPr="00A8467B">
              <w:rPr>
                <w:sz w:val="16"/>
              </w:rPr>
              <w:t>Incident_Communication_Se</w:t>
            </w:r>
            <w:r w:rsidR="008F47ED">
              <w:rPr>
                <w:sz w:val="16"/>
              </w:rPr>
              <w:t>rvice@environment-agency.gov.uk</w:t>
            </w:r>
            <w:r>
              <w:rPr>
                <w:noProof/>
                <w:lang w:eastAsia="en-GB"/>
              </w:rPr>
              <w:t xml:space="preserve">) with assocoiated details permit number, location, your risks – importantly – script to email is at </w:t>
            </w:r>
            <w:r>
              <w:rPr>
                <w:noProof/>
                <w:lang w:eastAsia="en-GB"/>
              </w:rPr>
              <w:fldChar w:fldCharType="begin"/>
            </w:r>
            <w:r>
              <w:rPr>
                <w:noProof/>
                <w:lang w:eastAsia="en-GB"/>
              </w:rPr>
              <w:instrText xml:space="preserve"> REF _Ref88643697 \r \h </w:instrText>
            </w:r>
            <w:r>
              <w:rPr>
                <w:noProof/>
                <w:lang w:eastAsia="en-GB"/>
              </w:rPr>
            </w:r>
            <w:r>
              <w:rPr>
                <w:noProof/>
                <w:lang w:eastAsia="en-GB"/>
              </w:rPr>
              <w:fldChar w:fldCharType="separate"/>
            </w:r>
            <w:r>
              <w:rPr>
                <w:noProof/>
                <w:lang w:eastAsia="en-GB"/>
              </w:rPr>
              <w:t xml:space="preserve">1-14 </w:t>
            </w:r>
            <w:r>
              <w:rPr>
                <w:noProof/>
                <w:lang w:eastAsia="en-GB"/>
              </w:rPr>
              <w:fldChar w:fldCharType="end"/>
            </w:r>
            <w:r>
              <w:rPr>
                <w:noProof/>
                <w:lang w:eastAsia="en-GB"/>
              </w:rPr>
              <w:fldChar w:fldCharType="begin"/>
            </w:r>
            <w:r>
              <w:rPr>
                <w:noProof/>
                <w:lang w:eastAsia="en-GB"/>
              </w:rPr>
              <w:instrText xml:space="preserve"> REF _Ref88643697 \h </w:instrText>
            </w:r>
            <w:r>
              <w:rPr>
                <w:noProof/>
                <w:lang w:eastAsia="en-GB"/>
              </w:rPr>
            </w:r>
            <w:r>
              <w:rPr>
                <w:noProof/>
                <w:lang w:eastAsia="en-GB"/>
              </w:rPr>
              <w:fldChar w:fldCharType="separate"/>
            </w:r>
            <w:r>
              <w:t>Reporting Format for EA, local authority etc (script)</w:t>
            </w:r>
            <w:r>
              <w:rPr>
                <w:noProof/>
                <w:lang w:eastAsia="en-GB"/>
              </w:rPr>
              <w:fldChar w:fldCharType="end"/>
            </w:r>
          </w:p>
          <w:p w:rsidR="0003441F" w:rsidRPr="004B4766" w:rsidRDefault="0003441F" w:rsidP="004B4766">
            <w:pPr>
              <w:pStyle w:val="ListParagraph"/>
              <w:numPr>
                <w:ilvl w:val="2"/>
                <w:numId w:val="11"/>
              </w:numPr>
              <w:spacing w:after="160" w:line="259" w:lineRule="auto"/>
              <w:rPr>
                <w:noProof/>
                <w:lang w:eastAsia="en-GB"/>
              </w:rPr>
            </w:pPr>
            <w:r>
              <w:rPr>
                <w:noProof/>
                <w:lang w:eastAsia="en-GB"/>
              </w:rPr>
              <w:t xml:space="preserve">In summary </w:t>
            </w:r>
            <w:r>
              <w:rPr>
                <w:i/>
                <w:noProof/>
                <w:lang w:eastAsia="en-GB"/>
              </w:rPr>
              <w:t>"</w:t>
            </w:r>
            <w:r w:rsidRPr="0003441F">
              <w:rPr>
                <w:i/>
                <w:noProof/>
                <w:color w:val="FF0000"/>
                <w:lang w:eastAsia="en-GB"/>
              </w:rPr>
              <w:t xml:space="preserve">This is a self-reported potentially polluting event to air quality caused by an EA permitted installation. </w:t>
            </w:r>
            <w:r w:rsidRPr="004B4766">
              <w:rPr>
                <w:i/>
                <w:noProof/>
                <w:color w:val="FF0000"/>
                <w:lang w:eastAsia="en-GB"/>
              </w:rPr>
              <w:t>We are a large Data centre needing to run a significant number of standby diesel engines that may lead to ambient air quality breaches. We have initiated the agreed air quality action plan”</w:t>
            </w:r>
          </w:p>
          <w:p w:rsidR="0003441F" w:rsidRPr="004B4766" w:rsidRDefault="0003441F" w:rsidP="004B4766">
            <w:pPr>
              <w:pStyle w:val="ListParagraph"/>
              <w:numPr>
                <w:ilvl w:val="2"/>
                <w:numId w:val="11"/>
              </w:numPr>
              <w:spacing w:after="160" w:line="259" w:lineRule="auto"/>
              <w:rPr>
                <w:noProof/>
                <w:lang w:eastAsia="en-GB"/>
              </w:rPr>
            </w:pPr>
            <w:r>
              <w:rPr>
                <w:i/>
                <w:noProof/>
                <w:color w:val="FF0000"/>
                <w:lang w:eastAsia="en-GB"/>
              </w:rPr>
              <w:t>Ask for a reference and provided updates to this</w:t>
            </w:r>
          </w:p>
          <w:p w:rsidR="0003441F" w:rsidRDefault="0003441F" w:rsidP="004B4766">
            <w:pPr>
              <w:pStyle w:val="ListParagraph"/>
              <w:numPr>
                <w:ilvl w:val="2"/>
                <w:numId w:val="11"/>
              </w:numPr>
              <w:spacing w:after="160" w:line="259" w:lineRule="auto"/>
              <w:rPr>
                <w:noProof/>
                <w:lang w:eastAsia="en-GB"/>
              </w:rPr>
            </w:pPr>
            <w:r>
              <w:rPr>
                <w:i/>
                <w:noProof/>
                <w:color w:val="FF0000"/>
                <w:lang w:eastAsia="en-GB"/>
              </w:rPr>
              <w:t xml:space="preserve">Confirm that the outage has ceased </w:t>
            </w:r>
          </w:p>
          <w:p w:rsidR="0003441F" w:rsidRPr="00647CD8" w:rsidRDefault="0003441F" w:rsidP="00423ED4">
            <w:pPr>
              <w:pStyle w:val="ListParagraph"/>
              <w:numPr>
                <w:ilvl w:val="1"/>
                <w:numId w:val="11"/>
              </w:numPr>
              <w:spacing w:after="160" w:line="259" w:lineRule="auto"/>
              <w:rPr>
                <w:noProof/>
                <w:lang w:eastAsia="en-GB"/>
              </w:rPr>
            </w:pPr>
            <w:r w:rsidRPr="00647CD8">
              <w:rPr>
                <w:noProof/>
                <w:lang w:eastAsia="en-GB"/>
              </w:rPr>
              <w:t>Depending on your AQMP notification, the EA may declare the outage a</w:t>
            </w:r>
            <w:r>
              <w:rPr>
                <w:noProof/>
                <w:lang w:eastAsia="en-GB"/>
              </w:rPr>
              <w:t xml:space="preserve">n Incident requiring </w:t>
            </w:r>
            <w:r w:rsidRPr="00647CD8">
              <w:rPr>
                <w:noProof/>
                <w:lang w:eastAsia="en-GB"/>
              </w:rPr>
              <w:t>atten</w:t>
            </w:r>
            <w:r>
              <w:rPr>
                <w:noProof/>
                <w:lang w:eastAsia="en-GB"/>
              </w:rPr>
              <w:t>d</w:t>
            </w:r>
            <w:r w:rsidRPr="00647CD8">
              <w:rPr>
                <w:noProof/>
                <w:lang w:eastAsia="en-GB"/>
              </w:rPr>
              <w:t>ance at the site</w:t>
            </w:r>
            <w:r>
              <w:rPr>
                <w:noProof/>
                <w:lang w:eastAsia="en-GB"/>
              </w:rPr>
              <w:t xml:space="preserve"> by EA staff too.</w:t>
            </w:r>
          </w:p>
          <w:p w:rsidR="0003441F" w:rsidRDefault="0003441F" w:rsidP="00423ED4">
            <w:pPr>
              <w:pStyle w:val="ListParagraph"/>
              <w:numPr>
                <w:ilvl w:val="0"/>
                <w:numId w:val="11"/>
              </w:numPr>
              <w:spacing w:after="160" w:line="259" w:lineRule="auto"/>
              <w:rPr>
                <w:noProof/>
                <w:lang w:eastAsia="en-GB"/>
              </w:rPr>
            </w:pPr>
            <w:r w:rsidRPr="00647CD8">
              <w:rPr>
                <w:noProof/>
                <w:lang w:eastAsia="en-GB"/>
              </w:rPr>
              <w:t>Also report to Local Authority your Outage Impacts Risk Assessment</w:t>
            </w:r>
            <w:r>
              <w:rPr>
                <w:noProof/>
                <w:lang w:eastAsia="en-GB"/>
              </w:rPr>
              <w:t xml:space="preserve"> in similar fashion</w:t>
            </w:r>
          </w:p>
          <w:p w:rsidR="0003441F" w:rsidRPr="003D2B0B" w:rsidRDefault="0003441F" w:rsidP="003D2B0B">
            <w:pPr>
              <w:pStyle w:val="ListParagraph"/>
              <w:numPr>
                <w:ilvl w:val="1"/>
                <w:numId w:val="11"/>
              </w:numPr>
              <w:spacing w:after="160" w:line="259" w:lineRule="auto"/>
              <w:rPr>
                <w:noProof/>
                <w:lang w:eastAsia="en-GB"/>
              </w:rPr>
            </w:pPr>
            <w:r w:rsidRPr="00647CD8">
              <w:rPr>
                <w:noProof/>
                <w:lang w:eastAsia="en-GB"/>
              </w:rPr>
              <w:t xml:space="preserve">Depending on your AQMP notification, the </w:t>
            </w:r>
            <w:r>
              <w:rPr>
                <w:noProof/>
                <w:lang w:eastAsia="en-GB"/>
              </w:rPr>
              <w:t>local authority</w:t>
            </w:r>
            <w:r w:rsidRPr="00647CD8">
              <w:rPr>
                <w:noProof/>
                <w:lang w:eastAsia="en-GB"/>
              </w:rPr>
              <w:t xml:space="preserve"> may declare the outage a</w:t>
            </w:r>
            <w:r>
              <w:rPr>
                <w:noProof/>
                <w:lang w:eastAsia="en-GB"/>
              </w:rPr>
              <w:t>n</w:t>
            </w:r>
            <w:r w:rsidRPr="00647CD8">
              <w:rPr>
                <w:noProof/>
                <w:lang w:eastAsia="en-GB"/>
              </w:rPr>
              <w:t xml:space="preserve"> Incident requiring an atten</w:t>
            </w:r>
            <w:r>
              <w:rPr>
                <w:noProof/>
                <w:lang w:eastAsia="en-GB"/>
              </w:rPr>
              <w:t>d</w:t>
            </w:r>
            <w:r w:rsidRPr="00647CD8">
              <w:rPr>
                <w:noProof/>
                <w:lang w:eastAsia="en-GB"/>
              </w:rPr>
              <w:t>ance at the site</w:t>
            </w:r>
          </w:p>
          <w:p w:rsidR="0003441F" w:rsidRPr="003D2B0B" w:rsidRDefault="0003441F" w:rsidP="003D2B0B">
            <w:pPr>
              <w:pStyle w:val="ListParagraph"/>
              <w:numPr>
                <w:ilvl w:val="0"/>
                <w:numId w:val="11"/>
              </w:numPr>
              <w:rPr>
                <w:noProof/>
                <w:u w:val="single"/>
                <w:lang w:eastAsia="en-GB"/>
              </w:rPr>
            </w:pPr>
            <w:r>
              <w:rPr>
                <w:noProof/>
                <w:lang w:eastAsia="en-GB"/>
              </w:rPr>
              <w:t xml:space="preserve">Plan when to visit the receptors to assess if fume and engine gases are detectable  (see table </w:t>
            </w:r>
            <w:r>
              <w:rPr>
                <w:noProof/>
                <w:lang w:eastAsia="en-GB"/>
              </w:rPr>
              <w:fldChar w:fldCharType="begin"/>
            </w:r>
            <w:r>
              <w:rPr>
                <w:noProof/>
                <w:lang w:eastAsia="en-GB"/>
              </w:rPr>
              <w:instrText xml:space="preserve"> REF _Ref78803845 \r \h </w:instrText>
            </w:r>
            <w:r>
              <w:rPr>
                <w:noProof/>
                <w:lang w:eastAsia="en-GB"/>
              </w:rPr>
            </w:r>
            <w:r>
              <w:rPr>
                <w:noProof/>
                <w:lang w:eastAsia="en-GB"/>
              </w:rPr>
              <w:fldChar w:fldCharType="separate"/>
            </w:r>
            <w:r>
              <w:rPr>
                <w:noProof/>
                <w:lang w:eastAsia="en-GB"/>
              </w:rPr>
              <w:t xml:space="preserve">1-10 </w:t>
            </w:r>
            <w:r>
              <w:rPr>
                <w:noProof/>
                <w:lang w:eastAsia="en-GB"/>
              </w:rPr>
              <w:fldChar w:fldCharType="end"/>
            </w:r>
            <w:r>
              <w:rPr>
                <w:noProof/>
                <w:lang w:eastAsia="en-GB"/>
              </w:rPr>
              <w:fldChar w:fldCharType="begin"/>
            </w:r>
            <w:r>
              <w:rPr>
                <w:noProof/>
                <w:lang w:eastAsia="en-GB"/>
              </w:rPr>
              <w:instrText xml:space="preserve"> REF _Ref78803845 \h </w:instrText>
            </w:r>
            <w:r>
              <w:rPr>
                <w:noProof/>
                <w:lang w:eastAsia="en-GB"/>
              </w:rPr>
            </w:r>
            <w:r>
              <w:rPr>
                <w:noProof/>
                <w:lang w:eastAsia="en-GB"/>
              </w:rPr>
              <w:fldChar w:fldCharType="separate"/>
            </w:r>
            <w:r w:rsidRPr="00E9564F">
              <w:t>R</w:t>
            </w:r>
            <w:r>
              <w:t>eceptor plan and Surveillance route</w:t>
            </w:r>
            <w:r>
              <w:rPr>
                <w:noProof/>
                <w:lang w:eastAsia="en-GB"/>
              </w:rPr>
              <w:fldChar w:fldCharType="end"/>
            </w:r>
            <w:r>
              <w:rPr>
                <w:noProof/>
                <w:lang w:eastAsia="en-GB"/>
              </w:rPr>
              <w:t>)</w:t>
            </w:r>
          </w:p>
          <w:p w:rsidR="0003441F" w:rsidRPr="003D2B0B" w:rsidRDefault="0003441F" w:rsidP="003D2B0B">
            <w:pPr>
              <w:pStyle w:val="ListParagraph"/>
              <w:numPr>
                <w:ilvl w:val="0"/>
                <w:numId w:val="11"/>
              </w:numPr>
              <w:rPr>
                <w:noProof/>
                <w:u w:val="single"/>
                <w:lang w:eastAsia="en-GB"/>
              </w:rPr>
            </w:pPr>
            <w:r>
              <w:rPr>
                <w:noProof/>
                <w:lang w:eastAsia="en-GB"/>
              </w:rPr>
              <w:t>Agree the frequency you plan to re-visit receptors to assess the Air Quality</w:t>
            </w:r>
          </w:p>
          <w:p w:rsidR="0003441F" w:rsidRPr="00647CD8" w:rsidRDefault="0003441F" w:rsidP="00423ED4">
            <w:pPr>
              <w:pStyle w:val="ListParagraph"/>
              <w:numPr>
                <w:ilvl w:val="0"/>
                <w:numId w:val="11"/>
              </w:numPr>
              <w:spacing w:after="160" w:line="259" w:lineRule="auto"/>
              <w:rPr>
                <w:noProof/>
                <w:lang w:eastAsia="en-GB"/>
              </w:rPr>
            </w:pPr>
            <w:r>
              <w:rPr>
                <w:noProof/>
                <w:lang w:eastAsia="en-GB"/>
              </w:rPr>
              <w:t>Are there any local real-time AQ monitoring readings (see</w:t>
            </w:r>
            <w:r>
              <w:rPr>
                <w:noProof/>
                <w:lang w:eastAsia="en-GB"/>
              </w:rPr>
              <w:fldChar w:fldCharType="begin"/>
            </w:r>
            <w:r>
              <w:rPr>
                <w:noProof/>
                <w:lang w:eastAsia="en-GB"/>
              </w:rPr>
              <w:instrText xml:space="preserve"> REF _Ref77587184 \r \h </w:instrText>
            </w:r>
            <w:r>
              <w:rPr>
                <w:noProof/>
                <w:lang w:eastAsia="en-GB"/>
              </w:rPr>
            </w:r>
            <w:r>
              <w:rPr>
                <w:noProof/>
                <w:lang w:eastAsia="en-GB"/>
              </w:rPr>
              <w:fldChar w:fldCharType="separate"/>
            </w:r>
            <w:r>
              <w:rPr>
                <w:noProof/>
                <w:lang w:eastAsia="en-GB"/>
              </w:rPr>
              <w:t xml:space="preserve">1-9 </w:t>
            </w:r>
            <w:r>
              <w:rPr>
                <w:noProof/>
                <w:lang w:eastAsia="en-GB"/>
              </w:rPr>
              <w:fldChar w:fldCharType="end"/>
            </w:r>
            <w:r>
              <w:rPr>
                <w:noProof/>
                <w:lang w:eastAsia="en-GB"/>
              </w:rPr>
              <w:fldChar w:fldCharType="begin"/>
            </w:r>
            <w:r>
              <w:rPr>
                <w:noProof/>
                <w:lang w:eastAsia="en-GB"/>
              </w:rPr>
              <w:instrText xml:space="preserve"> REF _Ref77587184 \h </w:instrText>
            </w:r>
            <w:r>
              <w:rPr>
                <w:noProof/>
                <w:lang w:eastAsia="en-GB"/>
              </w:rPr>
            </w:r>
            <w:r>
              <w:rPr>
                <w:noProof/>
                <w:lang w:eastAsia="en-GB"/>
              </w:rPr>
              <w:fldChar w:fldCharType="separate"/>
            </w:r>
            <w:r>
              <w:t>nearest ambient air quality monitoring station</w:t>
            </w:r>
            <w:r>
              <w:rPr>
                <w:noProof/>
                <w:lang w:eastAsia="en-GB"/>
              </w:rPr>
              <w:fldChar w:fldCharType="end"/>
            </w:r>
            <w:r>
              <w:rPr>
                <w:noProof/>
                <w:lang w:eastAsia="en-GB"/>
              </w:rPr>
              <w:t>)</w:t>
            </w:r>
          </w:p>
          <w:p w:rsidR="0003441F" w:rsidRPr="00197E51" w:rsidRDefault="0003441F" w:rsidP="00423ED4">
            <w:pPr>
              <w:pStyle w:val="ListParagraph"/>
              <w:numPr>
                <w:ilvl w:val="0"/>
                <w:numId w:val="11"/>
              </w:numPr>
              <w:spacing w:after="160" w:line="259" w:lineRule="auto"/>
              <w:rPr>
                <w:noProof/>
                <w:color w:val="FF0000"/>
                <w:lang w:eastAsia="en-GB"/>
              </w:rPr>
            </w:pPr>
            <w:r w:rsidRPr="00197E51">
              <w:rPr>
                <w:noProof/>
                <w:color w:val="FF0000"/>
                <w:lang w:eastAsia="en-GB"/>
              </w:rPr>
              <w:t>If assessed as applicable In conjunction with the Environment Agency and Local Authority decided if the event is so extreme that the emergency services should also be informed</w:t>
            </w:r>
            <w:r>
              <w:rPr>
                <w:noProof/>
                <w:color w:val="FF0000"/>
                <w:lang w:eastAsia="en-GB"/>
              </w:rPr>
              <w:t>.</w:t>
            </w:r>
          </w:p>
          <w:p w:rsidR="0003441F" w:rsidRPr="00647CD8" w:rsidRDefault="0003441F" w:rsidP="00423ED4">
            <w:pPr>
              <w:pStyle w:val="ListParagraph"/>
              <w:numPr>
                <w:ilvl w:val="0"/>
                <w:numId w:val="11"/>
              </w:numPr>
              <w:spacing w:after="160" w:line="259" w:lineRule="auto"/>
              <w:rPr>
                <w:noProof/>
                <w:lang w:eastAsia="en-GB"/>
              </w:rPr>
            </w:pPr>
            <w:r w:rsidRPr="00647CD8">
              <w:rPr>
                <w:noProof/>
                <w:lang w:eastAsia="en-GB"/>
              </w:rPr>
              <w:t>In conjunction with the Environment Agency and Local Authority provide advice directly to receptors to reduce their exposure</w:t>
            </w:r>
          </w:p>
          <w:p w:rsidR="0003441F" w:rsidRDefault="0003441F" w:rsidP="00423ED4">
            <w:pPr>
              <w:pStyle w:val="ListParagraph"/>
              <w:numPr>
                <w:ilvl w:val="1"/>
                <w:numId w:val="11"/>
              </w:numPr>
              <w:spacing w:after="160" w:line="259" w:lineRule="auto"/>
              <w:rPr>
                <w:noProof/>
                <w:lang w:eastAsia="en-GB"/>
              </w:rPr>
            </w:pPr>
            <w:r>
              <w:rPr>
                <w:noProof/>
                <w:lang w:eastAsia="en-GB"/>
              </w:rPr>
              <w:t>Distribute flyer of company details and contact numbers</w:t>
            </w:r>
          </w:p>
          <w:p w:rsidR="0003441F" w:rsidRPr="00647CD8" w:rsidRDefault="0003441F" w:rsidP="00423ED4">
            <w:pPr>
              <w:pStyle w:val="ListParagraph"/>
              <w:numPr>
                <w:ilvl w:val="1"/>
                <w:numId w:val="11"/>
              </w:numPr>
              <w:spacing w:after="160" w:line="259" w:lineRule="auto"/>
              <w:rPr>
                <w:noProof/>
                <w:lang w:eastAsia="en-GB"/>
              </w:rPr>
            </w:pPr>
            <w:r w:rsidRPr="00647CD8">
              <w:rPr>
                <w:noProof/>
                <w:lang w:eastAsia="en-GB"/>
              </w:rPr>
              <w:t>Move and/or stay indoors</w:t>
            </w:r>
          </w:p>
          <w:p w:rsidR="0003441F" w:rsidRPr="00647CD8" w:rsidRDefault="0003441F" w:rsidP="00423ED4">
            <w:pPr>
              <w:pStyle w:val="ListParagraph"/>
              <w:numPr>
                <w:ilvl w:val="1"/>
                <w:numId w:val="11"/>
              </w:numPr>
              <w:spacing w:after="160" w:line="259" w:lineRule="auto"/>
              <w:rPr>
                <w:noProof/>
                <w:lang w:eastAsia="en-GB"/>
              </w:rPr>
            </w:pPr>
            <w:r w:rsidRPr="00647CD8">
              <w:rPr>
                <w:noProof/>
                <w:lang w:eastAsia="en-GB"/>
              </w:rPr>
              <w:t>Close windows</w:t>
            </w:r>
          </w:p>
          <w:p w:rsidR="0003441F" w:rsidRPr="000C5F56" w:rsidRDefault="0003441F" w:rsidP="000C5F56">
            <w:pPr>
              <w:pStyle w:val="ListParagraph"/>
              <w:numPr>
                <w:ilvl w:val="1"/>
                <w:numId w:val="11"/>
              </w:numPr>
              <w:spacing w:after="160" w:line="259" w:lineRule="auto"/>
              <w:rPr>
                <w:noProof/>
                <w:lang w:eastAsia="en-GB"/>
              </w:rPr>
            </w:pPr>
            <w:r w:rsidRPr="00647CD8">
              <w:rPr>
                <w:noProof/>
                <w:lang w:eastAsia="en-GB"/>
              </w:rPr>
              <w:t>Lower physical exertions</w:t>
            </w:r>
          </w:p>
          <w:p w:rsidR="0003441F" w:rsidRDefault="0003441F" w:rsidP="00423ED4">
            <w:pPr>
              <w:pStyle w:val="ListParagraph"/>
              <w:numPr>
                <w:ilvl w:val="0"/>
                <w:numId w:val="11"/>
              </w:numPr>
              <w:spacing w:after="160" w:line="259" w:lineRule="auto"/>
              <w:rPr>
                <w:noProof/>
                <w:lang w:eastAsia="en-GB"/>
              </w:rPr>
            </w:pPr>
            <w:r w:rsidRPr="00647CD8">
              <w:rPr>
                <w:noProof/>
                <w:lang w:eastAsia="en-GB"/>
              </w:rPr>
              <w:t>Update on changing circumstances (receptor risk – school closed anyway, traffic significantly reduced than normal)</w:t>
            </w:r>
          </w:p>
          <w:p w:rsidR="0003441F" w:rsidRDefault="0003441F" w:rsidP="000C5F56">
            <w:pPr>
              <w:pStyle w:val="ListParagraph"/>
              <w:numPr>
                <w:ilvl w:val="0"/>
                <w:numId w:val="11"/>
              </w:numPr>
              <w:spacing w:after="160" w:line="259" w:lineRule="auto"/>
              <w:rPr>
                <w:noProof/>
                <w:lang w:eastAsia="en-GB"/>
              </w:rPr>
            </w:pPr>
            <w:r>
              <w:rPr>
                <w:noProof/>
                <w:lang w:eastAsia="en-GB"/>
              </w:rPr>
              <w:t>If in doubt conduct a surveillance circuit</w:t>
            </w:r>
          </w:p>
          <w:p w:rsidR="0003441F" w:rsidRPr="00C57D2D" w:rsidRDefault="0003441F" w:rsidP="000C5F56">
            <w:pPr>
              <w:pStyle w:val="ListParagraph"/>
              <w:numPr>
                <w:ilvl w:val="0"/>
                <w:numId w:val="11"/>
              </w:numPr>
              <w:spacing w:after="160" w:line="259" w:lineRule="auto"/>
              <w:rPr>
                <w:noProof/>
                <w:color w:val="FF0000"/>
                <w:lang w:eastAsia="en-GB"/>
              </w:rPr>
            </w:pPr>
            <w:r w:rsidRPr="00C57D2D">
              <w:rPr>
                <w:noProof/>
                <w:color w:val="FF0000"/>
                <w:lang w:eastAsia="en-GB"/>
              </w:rPr>
              <w:t xml:space="preserve">Don’t forget to report the outage </w:t>
            </w:r>
            <w:r w:rsidR="008F47ED">
              <w:rPr>
                <w:noProof/>
                <w:color w:val="FF0000"/>
                <w:lang w:eastAsia="en-GB"/>
              </w:rPr>
              <w:t>to the local officer if it is only a ‘post-event’ level of outage.</w:t>
            </w:r>
          </w:p>
          <w:p w:rsidR="0003441F" w:rsidRPr="00DD03E5" w:rsidRDefault="0003441F" w:rsidP="00DD03E5">
            <w:pPr>
              <w:spacing w:after="160" w:line="259" w:lineRule="auto"/>
              <w:ind w:left="360"/>
            </w:pPr>
          </w:p>
        </w:tc>
      </w:tr>
    </w:tbl>
    <w:p w:rsidR="00D340AD" w:rsidRPr="005C3564" w:rsidRDefault="00D340AD" w:rsidP="00D340AD">
      <w:pPr>
        <w:pStyle w:val="Heading2"/>
      </w:pPr>
      <w:bookmarkStart w:id="3" w:name="_Ref77587184"/>
      <w:r>
        <w:lastRenderedPageBreak/>
        <w:t>nearest ambient air quality monitoring station</w:t>
      </w:r>
      <w:bookmarkEnd w:id="3"/>
      <w:r w:rsidR="0029061A">
        <w:t>S</w:t>
      </w:r>
    </w:p>
    <w:tbl>
      <w:tblPr>
        <w:tblStyle w:val="TableGrid"/>
        <w:tblW w:w="5000" w:type="pct"/>
        <w:tblLook w:val="04A0" w:firstRow="1" w:lastRow="0" w:firstColumn="1" w:lastColumn="0" w:noHBand="0" w:noVBand="1"/>
      </w:tblPr>
      <w:tblGrid>
        <w:gridCol w:w="733"/>
        <w:gridCol w:w="6502"/>
        <w:gridCol w:w="1612"/>
        <w:gridCol w:w="1610"/>
      </w:tblGrid>
      <w:tr w:rsidR="00D340AD" w:rsidRPr="00D07D40" w:rsidTr="004461DB">
        <w:trPr>
          <w:trHeight w:val="300"/>
        </w:trPr>
        <w:tc>
          <w:tcPr>
            <w:tcW w:w="350" w:type="pct"/>
            <w:shd w:val="clear" w:color="auto" w:fill="C2D69B" w:themeFill="accent3" w:themeFillTint="99"/>
          </w:tcPr>
          <w:p w:rsidR="00D340AD" w:rsidRPr="00595875" w:rsidRDefault="00D340AD" w:rsidP="004461DB">
            <w:pPr>
              <w:pStyle w:val="table1"/>
              <w:rPr>
                <w:sz w:val="24"/>
                <w:szCs w:val="24"/>
              </w:rPr>
            </w:pPr>
          </w:p>
        </w:tc>
        <w:tc>
          <w:tcPr>
            <w:tcW w:w="3109" w:type="pct"/>
            <w:shd w:val="clear" w:color="auto" w:fill="C2D69B" w:themeFill="accent3" w:themeFillTint="99"/>
          </w:tcPr>
          <w:p w:rsidR="00D340AD" w:rsidRPr="00D07D40" w:rsidRDefault="00D340AD" w:rsidP="004461DB">
            <w:pPr>
              <w:pStyle w:val="table1"/>
            </w:pPr>
          </w:p>
        </w:tc>
        <w:tc>
          <w:tcPr>
            <w:tcW w:w="771" w:type="pct"/>
            <w:shd w:val="clear" w:color="auto" w:fill="C2D69B" w:themeFill="accent3" w:themeFillTint="99"/>
          </w:tcPr>
          <w:p w:rsidR="00D340AD" w:rsidRPr="00D07D40" w:rsidRDefault="00D340AD" w:rsidP="004461DB">
            <w:pPr>
              <w:pStyle w:val="table1"/>
            </w:pPr>
          </w:p>
        </w:tc>
        <w:tc>
          <w:tcPr>
            <w:tcW w:w="770" w:type="pct"/>
            <w:shd w:val="clear" w:color="auto" w:fill="C2D69B" w:themeFill="accent3" w:themeFillTint="99"/>
          </w:tcPr>
          <w:p w:rsidR="00D340AD" w:rsidRDefault="00D340AD" w:rsidP="004461DB">
            <w:pPr>
              <w:pStyle w:val="table1"/>
            </w:pPr>
          </w:p>
        </w:tc>
      </w:tr>
      <w:tr w:rsidR="00D340AD" w:rsidRPr="00D07D40" w:rsidTr="004461DB">
        <w:trPr>
          <w:trHeight w:val="268"/>
        </w:trPr>
        <w:tc>
          <w:tcPr>
            <w:tcW w:w="350" w:type="pct"/>
            <w:shd w:val="clear" w:color="auto" w:fill="auto"/>
          </w:tcPr>
          <w:p w:rsidR="00D340AD" w:rsidRPr="008F47ED" w:rsidRDefault="008F47ED" w:rsidP="004461DB">
            <w:pPr>
              <w:pStyle w:val="table1"/>
              <w:rPr>
                <w:i/>
              </w:rPr>
            </w:pPr>
            <w:r w:rsidRPr="008F47ED">
              <w:rPr>
                <w:i/>
              </w:rPr>
              <w:t>1</w:t>
            </w:r>
          </w:p>
        </w:tc>
        <w:tc>
          <w:tcPr>
            <w:tcW w:w="3109" w:type="pct"/>
            <w:shd w:val="clear" w:color="auto" w:fill="auto"/>
          </w:tcPr>
          <w:p w:rsidR="00D340AD" w:rsidRPr="008F47ED" w:rsidRDefault="008F47ED" w:rsidP="004461DB">
            <w:pPr>
              <w:pStyle w:val="table1"/>
              <w:rPr>
                <w:i/>
                <w:sz w:val="18"/>
                <w:szCs w:val="18"/>
              </w:rPr>
            </w:pPr>
            <w:r w:rsidRPr="008F47ED">
              <w:rPr>
                <w:i/>
                <w:sz w:val="18"/>
                <w:szCs w:val="18"/>
              </w:rPr>
              <w:t>We have/don’t have your own on-site ambient AQ monitoring system</w:t>
            </w:r>
          </w:p>
        </w:tc>
        <w:tc>
          <w:tcPr>
            <w:tcW w:w="771" w:type="pct"/>
            <w:shd w:val="clear" w:color="auto" w:fill="auto"/>
          </w:tcPr>
          <w:p w:rsidR="00D340AD" w:rsidRDefault="00D340AD" w:rsidP="004461DB">
            <w:pPr>
              <w:pStyle w:val="table1"/>
              <w:rPr>
                <w:sz w:val="18"/>
                <w:szCs w:val="18"/>
              </w:rPr>
            </w:pPr>
          </w:p>
        </w:tc>
        <w:tc>
          <w:tcPr>
            <w:tcW w:w="770" w:type="pct"/>
          </w:tcPr>
          <w:p w:rsidR="00D340AD" w:rsidRDefault="00D340AD" w:rsidP="004461DB">
            <w:pPr>
              <w:pStyle w:val="table1"/>
              <w:rPr>
                <w:sz w:val="18"/>
                <w:szCs w:val="18"/>
              </w:rPr>
            </w:pPr>
          </w:p>
        </w:tc>
      </w:tr>
      <w:tr w:rsidR="00713BE3" w:rsidRPr="00D07D40" w:rsidTr="004461DB">
        <w:trPr>
          <w:trHeight w:val="268"/>
        </w:trPr>
        <w:tc>
          <w:tcPr>
            <w:tcW w:w="350" w:type="pct"/>
            <w:shd w:val="clear" w:color="auto" w:fill="auto"/>
          </w:tcPr>
          <w:p w:rsidR="00713BE3" w:rsidRDefault="00713BE3" w:rsidP="004461DB">
            <w:pPr>
              <w:pStyle w:val="table1"/>
            </w:pPr>
          </w:p>
        </w:tc>
        <w:tc>
          <w:tcPr>
            <w:tcW w:w="3109" w:type="pct"/>
            <w:shd w:val="clear" w:color="auto" w:fill="auto"/>
          </w:tcPr>
          <w:p w:rsidR="00713BE3" w:rsidRDefault="00713BE3" w:rsidP="004461DB">
            <w:pPr>
              <w:pStyle w:val="table1"/>
              <w:rPr>
                <w:sz w:val="18"/>
                <w:szCs w:val="18"/>
              </w:rPr>
            </w:pPr>
          </w:p>
        </w:tc>
        <w:tc>
          <w:tcPr>
            <w:tcW w:w="771" w:type="pct"/>
            <w:shd w:val="clear" w:color="auto" w:fill="auto"/>
          </w:tcPr>
          <w:p w:rsidR="00713BE3" w:rsidRDefault="00713BE3" w:rsidP="004461DB">
            <w:pPr>
              <w:pStyle w:val="table1"/>
              <w:rPr>
                <w:sz w:val="18"/>
                <w:szCs w:val="18"/>
              </w:rPr>
            </w:pPr>
          </w:p>
        </w:tc>
        <w:tc>
          <w:tcPr>
            <w:tcW w:w="770" w:type="pct"/>
          </w:tcPr>
          <w:p w:rsidR="00713BE3" w:rsidRDefault="00713BE3" w:rsidP="004461DB">
            <w:pPr>
              <w:pStyle w:val="table1"/>
              <w:rPr>
                <w:sz w:val="18"/>
                <w:szCs w:val="18"/>
              </w:rPr>
            </w:pPr>
          </w:p>
        </w:tc>
      </w:tr>
    </w:tbl>
    <w:p w:rsidR="000E31FD" w:rsidRDefault="00D340AD" w:rsidP="008F47ED">
      <w:r>
        <w:t>Access to current readings at:</w:t>
      </w:r>
      <w:r w:rsidRPr="00D340AD">
        <w:t xml:space="preserve"> </w:t>
      </w:r>
      <w:hyperlink r:id="rId8" w:history="1">
        <w:r w:rsidR="000E31FD" w:rsidRPr="006C69D6">
          <w:rPr>
            <w:rStyle w:val="Hyperlink"/>
            <w:sz w:val="22"/>
            <w:szCs w:val="22"/>
          </w:rPr>
          <w:t>https://uk-air.defra.gov.uk/latest/currentlevels?view=site</w:t>
        </w:r>
      </w:hyperlink>
      <w:r w:rsidR="000E31FD">
        <w:br w:type="page"/>
      </w:r>
    </w:p>
    <w:p w:rsidR="000E31FD" w:rsidRDefault="000E31FD" w:rsidP="000E31FD">
      <w:r>
        <w:rPr>
          <w:i/>
        </w:rPr>
        <w:lastRenderedPageBreak/>
        <w:t xml:space="preserve">This is the </w:t>
      </w:r>
      <w:r w:rsidRPr="00476429">
        <w:rPr>
          <w:i/>
        </w:rPr>
        <w:t>publically accessible procedure</w:t>
      </w:r>
      <w:r>
        <w:rPr>
          <w:i/>
        </w:rPr>
        <w:t xml:space="preserve"> part.</w:t>
      </w:r>
    </w:p>
    <w:p w:rsidR="00476429" w:rsidRPr="00E9564F" w:rsidRDefault="00476429" w:rsidP="00476429">
      <w:pPr>
        <w:pStyle w:val="Heading2"/>
      </w:pPr>
      <w:bookmarkStart w:id="4" w:name="_Ref77586013"/>
      <w:bookmarkStart w:id="5" w:name="_Ref78803845"/>
      <w:r w:rsidRPr="00E9564F">
        <w:t>R</w:t>
      </w:r>
      <w:bookmarkEnd w:id="4"/>
      <w:r w:rsidR="00B54608">
        <w:t>eceptor plan and Surveillance route</w:t>
      </w:r>
      <w:bookmarkEnd w:id="5"/>
    </w:p>
    <w:tbl>
      <w:tblPr>
        <w:tblStyle w:val="TableGrid"/>
        <w:tblW w:w="4812" w:type="pct"/>
        <w:tblLook w:val="04A0" w:firstRow="1" w:lastRow="0" w:firstColumn="1" w:lastColumn="0" w:noHBand="0" w:noVBand="1"/>
      </w:tblPr>
      <w:tblGrid>
        <w:gridCol w:w="10064"/>
      </w:tblGrid>
      <w:tr w:rsidR="00476429" w:rsidTr="007A0182">
        <w:trPr>
          <w:trHeight w:val="355"/>
        </w:trPr>
        <w:tc>
          <w:tcPr>
            <w:tcW w:w="5000" w:type="pct"/>
            <w:shd w:val="clear" w:color="auto" w:fill="C2D69B" w:themeFill="accent3" w:themeFillTint="99"/>
          </w:tcPr>
          <w:p w:rsidR="00476429" w:rsidRDefault="007A0182" w:rsidP="004461DB">
            <w:pPr>
              <w:pStyle w:val="table1"/>
            </w:pPr>
            <w:r>
              <w:t>AQ receptor plan and marked surveillance circuit</w:t>
            </w:r>
          </w:p>
        </w:tc>
      </w:tr>
      <w:tr w:rsidR="00476429" w:rsidTr="000B400A">
        <w:trPr>
          <w:trHeight w:val="12349"/>
        </w:trPr>
        <w:tc>
          <w:tcPr>
            <w:tcW w:w="5000" w:type="pct"/>
          </w:tcPr>
          <w:p w:rsidR="002902B9" w:rsidRDefault="002902B9" w:rsidP="004461DB">
            <w:pPr>
              <w:pStyle w:val="table1"/>
            </w:pPr>
          </w:p>
          <w:p w:rsidR="002902B9" w:rsidRDefault="002902B9" w:rsidP="004461DB">
            <w:pPr>
              <w:pStyle w:val="table1"/>
            </w:pPr>
          </w:p>
          <w:p w:rsidR="002902B9" w:rsidRDefault="002902B9" w:rsidP="004461DB">
            <w:pPr>
              <w:pStyle w:val="table1"/>
            </w:pPr>
          </w:p>
          <w:p w:rsidR="002902B9" w:rsidRDefault="00303DE9" w:rsidP="004461DB">
            <w:pPr>
              <w:pStyle w:val="table1"/>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1381828</wp:posOffset>
                      </wp:positionH>
                      <wp:positionV relativeFrom="paragraph">
                        <wp:posOffset>32282</wp:posOffset>
                      </wp:positionV>
                      <wp:extent cx="3822356" cy="2594919"/>
                      <wp:effectExtent l="0" t="0" r="26035" b="15240"/>
                      <wp:wrapNone/>
                      <wp:docPr id="2" name="Rectangle 2"/>
                      <wp:cNvGraphicFramePr/>
                      <a:graphic xmlns:a="http://schemas.openxmlformats.org/drawingml/2006/main">
                        <a:graphicData uri="http://schemas.microsoft.com/office/word/2010/wordprocessingShape">
                          <wps:wsp>
                            <wps:cNvSpPr/>
                            <wps:spPr>
                              <a:xfrm>
                                <a:off x="0" y="0"/>
                                <a:ext cx="3822356" cy="25949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302C3" w:rsidRDefault="006302C3" w:rsidP="00A67101">
                                  <w:pPr>
                                    <w:jc w:val="center"/>
                                  </w:pPr>
                                  <w:r>
                                    <w:t>Site layout with key receptors marked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08.8pt;margin-top:2.55pt;width:300.95pt;height:20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HfewIAAEUFAAAOAAAAZHJzL2Uyb0RvYy54bWysVMFu2zAMvQ/YPwi6r07cpGuCOkXQosOA&#10;oivaDj0rshQbkEWNUmJnXz9KdtyiLXYY5oNMieQj+UTq4rJrDNsr9DXYgk9PJpwpK6Gs7bbgP59u&#10;vpxz5oOwpTBgVcEPyvPL1edPF61bqhwqMKVCRiDWL1tX8CoEt8wyLyvVCH8CTllSasBGBNriNitR&#10;tITemCyfTM6yFrB0CFJ5T6fXvZKvEr7WSoYfWnsVmCk45RbSimndxDVbXYjlFoWrajmkIf4hi0bU&#10;loKOUNciCLbD+h1UU0sEDzqcSGgy0LqWKtVA1Uwnb6p5rIRTqRYix7uRJv//YOXd/h5ZXRY858yK&#10;hq7ogUgTdmsUyyM9rfNLsnp09zjsPImx1k5jE/9UBesSpYeRUtUFJunw9DzPT+dnnEnS5fPFbDFd&#10;RNTsxd2hD98UNCwKBUcKn6gU+1sfetOjCfnFdPoEkhQORsUcjH1QmuqgkHnyTh2krgyyvaC7F1Iq&#10;G6a9qhKl6o/nE/qGfEaPlF0CjMi6NmbEHgBid77H7nMd7KOrSg04Ok/+lljvPHqkyGDD6NzUFvAj&#10;AENVDZF7+yNJPTWRpdBtOjKJ4gbKA104Qj8J3smbmmi/FT7cC6TWpyGhcQ4/aNEG2oLDIHFWAf7+&#10;6DzaU0eSlrOWRqng/tdOoOLMfLfUq4vpbBZnL21m8685bfC1ZvNaY3fNFdCNTenhcDKJ0T6Yo6gR&#10;mmea+nWMSiphJcUuuAx43FyFfsTp3ZBqvU5mNG9OhFv76GQEjwTHtnrqngW6ofcCte0dHMdOLN+0&#10;YG8bPS2sdwF0nfrzhdeBeprV1EPDuxIfg9f7ZPXy+q3+AAAA//8DAFBLAwQUAAYACAAAACEA7+EI&#10;JN4AAAAJAQAADwAAAGRycy9kb3ducmV2LnhtbEyPwU7DMBBE70j8g7VI3Kjj0jYhjVMhJITEBdHy&#10;AW68JCn2OrKdJvD1mBM9jmY086bazdawM/rQO5IgFhkwpMbpnloJH4fnuwJYiIq0Mo5QwjcG2NXX&#10;V5UqtZvoHc/72LJUQqFUEroYh5Lz0HRoVVi4ASl5n85bFZP0LddeTancGr7Msg23qqe00KkBnzps&#10;vvajleDEW3w9TKuRcPIvRX9qzE9eSHl7Mz9ugUWc438Y/vATOtSJ6ehG0oEZCUuRb1JUwloAS34h&#10;HtbAjhJW4j4HXlf88kH9CwAA//8DAFBLAQItABQABgAIAAAAIQC2gziS/gAAAOEBAAATAAAAAAAA&#10;AAAAAAAAAAAAAABbQ29udGVudF9UeXBlc10ueG1sUEsBAi0AFAAGAAgAAAAhADj9If/WAAAAlAEA&#10;AAsAAAAAAAAAAAAAAAAALwEAAF9yZWxzLy5yZWxzUEsBAi0AFAAGAAgAAAAhAN3Csd97AgAARQUA&#10;AA4AAAAAAAAAAAAAAAAALgIAAGRycy9lMm9Eb2MueG1sUEsBAi0AFAAGAAgAAAAhAO/hCCTeAAAA&#10;CQEAAA8AAAAAAAAAAAAAAAAA1QQAAGRycy9kb3ducmV2LnhtbFBLBQYAAAAABAAEAPMAAADgBQAA&#10;AAA=&#10;" fillcolor="#4f81bd [3204]" strokecolor="#243f60 [1604]" strokeweight="2pt">
                      <v:textbox>
                        <w:txbxContent>
                          <w:p w:rsidR="006302C3" w:rsidRDefault="006302C3" w:rsidP="00A67101">
                            <w:pPr>
                              <w:jc w:val="center"/>
                            </w:pPr>
                            <w:r>
                              <w:t>Site layout with key receptors marked</w:t>
                            </w:r>
                          </w:p>
                        </w:txbxContent>
                      </v:textbox>
                    </v:rect>
                  </w:pict>
                </mc:Fallback>
              </mc:AlternateContent>
            </w:r>
          </w:p>
          <w:p w:rsidR="002902B9" w:rsidRDefault="002902B9" w:rsidP="004461DB">
            <w:pPr>
              <w:pStyle w:val="table1"/>
            </w:pPr>
          </w:p>
          <w:p w:rsidR="002902B9" w:rsidRDefault="002902B9" w:rsidP="004461DB">
            <w:pPr>
              <w:pStyle w:val="table1"/>
            </w:pPr>
          </w:p>
          <w:p w:rsidR="002902B9" w:rsidRDefault="002902B9" w:rsidP="004461DB">
            <w:pPr>
              <w:pStyle w:val="table1"/>
            </w:pPr>
          </w:p>
          <w:p w:rsidR="002902B9" w:rsidRDefault="002902B9" w:rsidP="004461DB">
            <w:pPr>
              <w:pStyle w:val="table1"/>
            </w:pPr>
          </w:p>
          <w:p w:rsidR="002902B9" w:rsidRDefault="002902B9" w:rsidP="004461DB">
            <w:pPr>
              <w:pStyle w:val="table1"/>
            </w:pPr>
          </w:p>
          <w:p w:rsidR="002902B9" w:rsidRDefault="002902B9" w:rsidP="004461DB">
            <w:pPr>
              <w:pStyle w:val="table1"/>
            </w:pPr>
          </w:p>
          <w:p w:rsidR="002902B9" w:rsidRDefault="002902B9" w:rsidP="004461DB">
            <w:pPr>
              <w:pStyle w:val="table1"/>
            </w:pPr>
          </w:p>
          <w:p w:rsidR="002902B9" w:rsidRDefault="002902B9" w:rsidP="004461DB">
            <w:pPr>
              <w:pStyle w:val="table1"/>
            </w:pPr>
          </w:p>
          <w:p w:rsidR="007A0182" w:rsidRDefault="007A0182" w:rsidP="004461DB">
            <w:pPr>
              <w:pStyle w:val="table1"/>
            </w:pPr>
          </w:p>
          <w:p w:rsidR="007A0182" w:rsidRDefault="007A0182" w:rsidP="004461DB">
            <w:pPr>
              <w:pStyle w:val="table1"/>
            </w:pPr>
          </w:p>
          <w:p w:rsidR="002902B9" w:rsidRDefault="002902B9" w:rsidP="004461DB">
            <w:pPr>
              <w:pStyle w:val="table1"/>
            </w:pPr>
          </w:p>
          <w:p w:rsidR="002902B9" w:rsidRDefault="002902B9" w:rsidP="004461DB">
            <w:pPr>
              <w:pStyle w:val="table1"/>
            </w:pPr>
          </w:p>
          <w:p w:rsidR="002902B9" w:rsidRDefault="002902B9" w:rsidP="004461DB">
            <w:pPr>
              <w:pStyle w:val="table1"/>
            </w:pPr>
          </w:p>
          <w:p w:rsidR="002902B9" w:rsidRDefault="002902B9" w:rsidP="004461DB">
            <w:pPr>
              <w:pStyle w:val="table1"/>
            </w:pPr>
          </w:p>
          <w:p w:rsidR="002902B9" w:rsidRDefault="002902B9" w:rsidP="004461DB">
            <w:pPr>
              <w:pStyle w:val="table1"/>
            </w:pPr>
          </w:p>
          <w:p w:rsidR="002902B9" w:rsidRDefault="002902B9" w:rsidP="004461DB">
            <w:pPr>
              <w:pStyle w:val="table1"/>
            </w:pPr>
          </w:p>
          <w:p w:rsidR="002902B9" w:rsidRDefault="002902B9" w:rsidP="004461DB">
            <w:pPr>
              <w:pStyle w:val="table1"/>
            </w:pPr>
          </w:p>
          <w:p w:rsidR="002902B9" w:rsidRDefault="002902B9" w:rsidP="004461DB">
            <w:pPr>
              <w:pStyle w:val="table1"/>
            </w:pPr>
          </w:p>
          <w:p w:rsidR="002902B9" w:rsidRDefault="002902B9" w:rsidP="004461DB">
            <w:pPr>
              <w:pStyle w:val="table1"/>
            </w:pPr>
          </w:p>
          <w:p w:rsidR="002902B9" w:rsidRDefault="002902B9" w:rsidP="004461DB">
            <w:pPr>
              <w:pStyle w:val="table1"/>
            </w:pPr>
          </w:p>
          <w:p w:rsidR="002902B9" w:rsidRDefault="002902B9" w:rsidP="004461DB">
            <w:pPr>
              <w:pStyle w:val="table1"/>
            </w:pPr>
          </w:p>
          <w:p w:rsidR="002902B9" w:rsidRDefault="002902B9" w:rsidP="004461DB">
            <w:pPr>
              <w:pStyle w:val="table1"/>
            </w:pPr>
          </w:p>
          <w:p w:rsidR="00476429" w:rsidRPr="006E0526" w:rsidRDefault="00A67101" w:rsidP="004461DB">
            <w:pPr>
              <w:pStyle w:val="table1"/>
            </w:pPr>
            <w:r>
              <w:rPr>
                <w:noProof/>
                <w:sz w:val="18"/>
                <w:szCs w:val="18"/>
                <w:lang w:eastAsia="en-GB"/>
              </w:rPr>
              <mc:AlternateContent>
                <mc:Choice Requires="wps">
                  <w:drawing>
                    <wp:anchor distT="0" distB="0" distL="114300" distR="114300" simplePos="0" relativeHeight="251665408" behindDoc="0" locked="0" layoutInCell="1" allowOverlap="1">
                      <wp:simplePos x="0" y="0"/>
                      <wp:positionH relativeFrom="column">
                        <wp:posOffset>2164766</wp:posOffset>
                      </wp:positionH>
                      <wp:positionV relativeFrom="paragraph">
                        <wp:posOffset>543852</wp:posOffset>
                      </wp:positionV>
                      <wp:extent cx="2248930" cy="2290119"/>
                      <wp:effectExtent l="19050" t="19050" r="18415" b="15240"/>
                      <wp:wrapNone/>
                      <wp:docPr id="1" name="Freeform 1"/>
                      <wp:cNvGraphicFramePr/>
                      <a:graphic xmlns:a="http://schemas.openxmlformats.org/drawingml/2006/main">
                        <a:graphicData uri="http://schemas.microsoft.com/office/word/2010/wordprocessingShape">
                          <wps:wsp>
                            <wps:cNvSpPr/>
                            <wps:spPr>
                              <a:xfrm>
                                <a:off x="0" y="0"/>
                                <a:ext cx="2248930" cy="2290119"/>
                              </a:xfrm>
                              <a:custGeom>
                                <a:avLst/>
                                <a:gdLst>
                                  <a:gd name="connsiteX0" fmla="*/ 609600 w 2876550"/>
                                  <a:gd name="connsiteY0" fmla="*/ 190500 h 2914650"/>
                                  <a:gd name="connsiteX1" fmla="*/ 0 w 2876550"/>
                                  <a:gd name="connsiteY1" fmla="*/ 838200 h 2914650"/>
                                  <a:gd name="connsiteX2" fmla="*/ 257175 w 2876550"/>
                                  <a:gd name="connsiteY2" fmla="*/ 1047750 h 2914650"/>
                                  <a:gd name="connsiteX3" fmla="*/ 0 w 2876550"/>
                                  <a:gd name="connsiteY3" fmla="*/ 1390650 h 2914650"/>
                                  <a:gd name="connsiteX4" fmla="*/ 285750 w 2876550"/>
                                  <a:gd name="connsiteY4" fmla="*/ 1057275 h 2914650"/>
                                  <a:gd name="connsiteX5" fmla="*/ 514350 w 2876550"/>
                                  <a:gd name="connsiteY5" fmla="*/ 1266825 h 2914650"/>
                                  <a:gd name="connsiteX6" fmla="*/ 1104900 w 2876550"/>
                                  <a:gd name="connsiteY6" fmla="*/ 666750 h 2914650"/>
                                  <a:gd name="connsiteX7" fmla="*/ 1428750 w 2876550"/>
                                  <a:gd name="connsiteY7" fmla="*/ 885825 h 2914650"/>
                                  <a:gd name="connsiteX8" fmla="*/ 561975 w 2876550"/>
                                  <a:gd name="connsiteY8" fmla="*/ 1790700 h 2914650"/>
                                  <a:gd name="connsiteX9" fmla="*/ 361950 w 2876550"/>
                                  <a:gd name="connsiteY9" fmla="*/ 1905000 h 2914650"/>
                                  <a:gd name="connsiteX10" fmla="*/ 466725 w 2876550"/>
                                  <a:gd name="connsiteY10" fmla="*/ 2162175 h 2914650"/>
                                  <a:gd name="connsiteX11" fmla="*/ 628650 w 2876550"/>
                                  <a:gd name="connsiteY11" fmla="*/ 2400300 h 2914650"/>
                                  <a:gd name="connsiteX12" fmla="*/ 1209675 w 2876550"/>
                                  <a:gd name="connsiteY12" fmla="*/ 2743200 h 2914650"/>
                                  <a:gd name="connsiteX13" fmla="*/ 1495425 w 2876550"/>
                                  <a:gd name="connsiteY13" fmla="*/ 2905125 h 2914650"/>
                                  <a:gd name="connsiteX14" fmla="*/ 1857375 w 2876550"/>
                                  <a:gd name="connsiteY14" fmla="*/ 2914650 h 2914650"/>
                                  <a:gd name="connsiteX15" fmla="*/ 1876425 w 2876550"/>
                                  <a:gd name="connsiteY15" fmla="*/ 2457450 h 2914650"/>
                                  <a:gd name="connsiteX16" fmla="*/ 2076450 w 2876550"/>
                                  <a:gd name="connsiteY16" fmla="*/ 2457450 h 2914650"/>
                                  <a:gd name="connsiteX17" fmla="*/ 2266950 w 2876550"/>
                                  <a:gd name="connsiteY17" fmla="*/ 2095500 h 2914650"/>
                                  <a:gd name="connsiteX18" fmla="*/ 2124075 w 2876550"/>
                                  <a:gd name="connsiteY18" fmla="*/ 2400300 h 2914650"/>
                                  <a:gd name="connsiteX19" fmla="*/ 2581275 w 2876550"/>
                                  <a:gd name="connsiteY19" fmla="*/ 2781300 h 2914650"/>
                                  <a:gd name="connsiteX20" fmla="*/ 2809875 w 2876550"/>
                                  <a:gd name="connsiteY20" fmla="*/ 2609850 h 2914650"/>
                                  <a:gd name="connsiteX21" fmla="*/ 2876550 w 2876550"/>
                                  <a:gd name="connsiteY21" fmla="*/ 2314575 h 2914650"/>
                                  <a:gd name="connsiteX22" fmla="*/ 2543175 w 2876550"/>
                                  <a:gd name="connsiteY22" fmla="*/ 1704975 h 2914650"/>
                                  <a:gd name="connsiteX23" fmla="*/ 2095500 w 2876550"/>
                                  <a:gd name="connsiteY23" fmla="*/ 1314450 h 2914650"/>
                                  <a:gd name="connsiteX24" fmla="*/ 1781175 w 2876550"/>
                                  <a:gd name="connsiteY24" fmla="*/ 1019175 h 2914650"/>
                                  <a:gd name="connsiteX25" fmla="*/ 1866900 w 2876550"/>
                                  <a:gd name="connsiteY25" fmla="*/ 638175 h 2914650"/>
                                  <a:gd name="connsiteX26" fmla="*/ 2124075 w 2876550"/>
                                  <a:gd name="connsiteY26" fmla="*/ 314325 h 2914650"/>
                                  <a:gd name="connsiteX27" fmla="*/ 2428875 w 2876550"/>
                                  <a:gd name="connsiteY27" fmla="*/ 0 h 2914650"/>
                                  <a:gd name="connsiteX28" fmla="*/ 2066925 w 2876550"/>
                                  <a:gd name="connsiteY28" fmla="*/ 419100 h 2914650"/>
                                  <a:gd name="connsiteX29" fmla="*/ 1905000 w 2876550"/>
                                  <a:gd name="connsiteY29" fmla="*/ 600075 h 2914650"/>
                                  <a:gd name="connsiteX30" fmla="*/ 1638300 w 2876550"/>
                                  <a:gd name="connsiteY30" fmla="*/ 257175 h 2914650"/>
                                  <a:gd name="connsiteX31" fmla="*/ 1057275 w 2876550"/>
                                  <a:gd name="connsiteY31" fmla="*/ 66675 h 2914650"/>
                                  <a:gd name="connsiteX32" fmla="*/ 685800 w 2876550"/>
                                  <a:gd name="connsiteY32" fmla="*/ 28575 h 2914650"/>
                                  <a:gd name="connsiteX33" fmla="*/ 609600 w 2876550"/>
                                  <a:gd name="connsiteY33" fmla="*/ 190500 h 2914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2876550" h="2914650">
                                    <a:moveTo>
                                      <a:pt x="609600" y="190500"/>
                                    </a:moveTo>
                                    <a:lnTo>
                                      <a:pt x="0" y="838200"/>
                                    </a:lnTo>
                                    <a:lnTo>
                                      <a:pt x="257175" y="1047750"/>
                                    </a:lnTo>
                                    <a:lnTo>
                                      <a:pt x="0" y="1390650"/>
                                    </a:lnTo>
                                    <a:lnTo>
                                      <a:pt x="285750" y="1057275"/>
                                    </a:lnTo>
                                    <a:lnTo>
                                      <a:pt x="514350" y="1266825"/>
                                    </a:lnTo>
                                    <a:lnTo>
                                      <a:pt x="1104900" y="666750"/>
                                    </a:lnTo>
                                    <a:lnTo>
                                      <a:pt x="1428750" y="885825"/>
                                    </a:lnTo>
                                    <a:lnTo>
                                      <a:pt x="561975" y="1790700"/>
                                    </a:lnTo>
                                    <a:lnTo>
                                      <a:pt x="361950" y="1905000"/>
                                    </a:lnTo>
                                    <a:lnTo>
                                      <a:pt x="466725" y="2162175"/>
                                    </a:lnTo>
                                    <a:lnTo>
                                      <a:pt x="628650" y="2400300"/>
                                    </a:lnTo>
                                    <a:lnTo>
                                      <a:pt x="1209675" y="2743200"/>
                                    </a:lnTo>
                                    <a:lnTo>
                                      <a:pt x="1495425" y="2905125"/>
                                    </a:lnTo>
                                    <a:lnTo>
                                      <a:pt x="1857375" y="2914650"/>
                                    </a:lnTo>
                                    <a:lnTo>
                                      <a:pt x="1876425" y="2457450"/>
                                    </a:lnTo>
                                    <a:lnTo>
                                      <a:pt x="2076450" y="2457450"/>
                                    </a:lnTo>
                                    <a:lnTo>
                                      <a:pt x="2266950" y="2095500"/>
                                    </a:lnTo>
                                    <a:lnTo>
                                      <a:pt x="2124075" y="2400300"/>
                                    </a:lnTo>
                                    <a:lnTo>
                                      <a:pt x="2581275" y="2781300"/>
                                    </a:lnTo>
                                    <a:lnTo>
                                      <a:pt x="2809875" y="2609850"/>
                                    </a:lnTo>
                                    <a:lnTo>
                                      <a:pt x="2876550" y="2314575"/>
                                    </a:lnTo>
                                    <a:lnTo>
                                      <a:pt x="2543175" y="1704975"/>
                                    </a:lnTo>
                                    <a:lnTo>
                                      <a:pt x="2095500" y="1314450"/>
                                    </a:lnTo>
                                    <a:lnTo>
                                      <a:pt x="1781175" y="1019175"/>
                                    </a:lnTo>
                                    <a:lnTo>
                                      <a:pt x="1866900" y="638175"/>
                                    </a:lnTo>
                                    <a:lnTo>
                                      <a:pt x="2124075" y="314325"/>
                                    </a:lnTo>
                                    <a:lnTo>
                                      <a:pt x="2428875" y="0"/>
                                    </a:lnTo>
                                    <a:lnTo>
                                      <a:pt x="2066925" y="419100"/>
                                    </a:lnTo>
                                    <a:lnTo>
                                      <a:pt x="1905000" y="600075"/>
                                    </a:lnTo>
                                    <a:lnTo>
                                      <a:pt x="1638300" y="257175"/>
                                    </a:lnTo>
                                    <a:lnTo>
                                      <a:pt x="1057275" y="66675"/>
                                    </a:lnTo>
                                    <a:lnTo>
                                      <a:pt x="685800" y="28575"/>
                                    </a:lnTo>
                                    <a:lnTo>
                                      <a:pt x="609600" y="190500"/>
                                    </a:lnTo>
                                    <a:close/>
                                  </a:path>
                                </a:pathLst>
                              </a:custGeom>
                              <a:noFill/>
                              <a:ln w="317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59C8" id="Freeform 1" o:spid="_x0000_s1026" style="position:absolute;margin-left:170.45pt;margin-top:42.8pt;width:177.1pt;height:18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76550,291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o/lwcAANUiAAAOAAAAZHJzL2Uyb0RvYy54bWysWt9v3DYMfh+w/8Hw44D1LPnH2YcmRdAi&#10;w4CiLdYO7R4dn507wGd5tpNL9tePFGWHunW2POwlZ8f8SImiKOqTXr95OtXeY9n1R9Vc+eJV4Htl&#10;U6j9sbm/8n//cvtz6nv9kDf7vFZNeeU/l73/5vrHH16f210p1UHV+7LzQEnT787tlX8Yhna32fTF&#10;oTzl/SvVlg18rFR3ygd47e43+y4/g/ZTvZFBkGzOqtu3nSrKvof/vqOP/rXWX1VlMXysqr4cvPrK&#10;h7YN+m+n/97h383163x33+Xt4ViYZuT/oRWn/NiA0UnVu3zIvYfu+A9Vp2PRqV5Vw6tCnTaqqo5F&#10;qfsAvRHBRW8+H/K21H0B5/Tt5Kb+/1NbfHj81HnHPYyd7zX5CYbotitLdLgn0Dvntt+B0Of2U2fe&#10;enjErj5V3Ql/oRPek/bo8+TR8mnwCvinlFGaheD4Ar5JmQVCZKh18wIvHvrhl1JpVfnj+36gIdnD&#10;k3bo3jSrUE3TH4fyG2irTjWM0k8bLwmyJAi8syfTbRLH43heYv7gGJEFMWAOnsxElPwr5hs4ZLLj&#10;YIKLp2EKwblsQjITMt6KbbzcFY4RQbTdxg6GQmbIoS9cXIRZAF5a7kzEbMg0xnYtjgvHiCDeSvDA&#10;4sDEzFAsotDFEMcImSSpdDCUMEMCfJ25hBoHJUniNDxbbiiCWHbpEgelaezUI8jGU0zHichcAo5j&#10;xDYLti6RnTFDIRhy6RDH0CR1iDrBp3YE/oaBXQw7CyRFInHmLcad4FM8kSnOimVTHCSjIAhd3Ces&#10;WS4hy7mMlIWS2yh0SkLCmu1RFkdOLuQoSOyxcJlRwprwkCRCp35xlMnaDsNlzXlYH9z6xVEyircR&#10;jPJyaPBZLwOw5RQbFsrZFp/4EnKZ0+QSFirIYLF06Ref/FJA/DqNl4Vyjnk+/2WcClwMlueXhdqm&#10;wml+SZ41ZBpkkHKXbdkoqD1Sl9iQVgagOsXBloUKBUSHQ4qSPG/IOArdSgqOEltY6JxsWRnARNTi&#10;eEmOEtAvp/kleQYQMMpu/bJQgcic0rzkGUCkML9cln0LlYSpmykrAbhOL8lR4MHQJfNKa/5DjeEW&#10;8RzlkC+kNfMD8J3LWmKhIhgml9Qk+cQfy4Xl8OMo2DpgPlvM7riBmcomAYOLOWbRlIUy1f2yKT7t&#10;x4p42RRH6aLToVN80idQPzr1iYN0ke9giM941w1byEHf27HBDvJ+3CPmh3HbWDw1Zt8IT16OJESg&#10;9+Wt6nGTyjeRsCMdX2F/SJtSQOGmcwEM3uZgvU+G9riBwYMcLFdZBq9wcLgKDNmQg6NVYEiKHByv&#10;AkPC4uBkFRhSEAdvV4EhH3FwugoMuYKDR+bCbZxxj8HR8L4qxi6DbF2U4VbAsr4uznBPYMHXRRqW&#10;+RZ8XayJi2CD91Wuuwg3sS7esFK2Gr8u4sRFyMH7qsZfBN3El7lFHZaovPHwvsY61qoWfF3UYflp&#10;wddFHdaGFnxd1GGRaMHXRR1WcBZ8XdRhVWbB10Ud1mcWfF3UYQllwddFHRZTFnxdrsNSh8PhfU3U&#10;hRdRB++r4BdRF66LOiw1rMZbUUfruikqOjhPwJOEWp8kDL4HJwmd78FJwh22ON+1+YC1yPjonYH1&#10;Nsy0d4Bnwzjj95N6LL8oLTlgaUKVkW4K1TvGBy9ydcPlyeXENBvRUWD8bbViKj1JMfHFs+Kk17C+&#10;s5JE8hrFmrudFSeqlsSJgZ0VN4SrlicedV6caFMtTmzorDiRn9QY4jRnxYnCJHF9fDAG+Ojq8Zdc&#10;TjykFjfs4qx24hJJnNiSWXFBfCDJE8s3L0+cHskTUzcvT7yckZ/OSGAmjL0cf6m3grg1037NmM3q&#10;N/yYuzxxXCRPPMO8ftpIG/2acZ2XJ66J5IlBmpcnvojkiQVakKezKcwykpiceXnibbR+w8bMyxuf&#10;oH7DqMzKG/6E9BMrMi9PHIiWJ2ZjVtzQhFqc2Il5ceIitPj8rJLEJ2hJYglmFRtOgJqtd/rz4rSv&#10;1+ImZdIiNAb7+GuCnk6rSDse88wqp/016cajsXlhfaipha2VYGxAUau+pLbheqNPU6eFB9crdqLa&#10;qNtjXeu1qW5wOUJGkLbEvaqPe/yKa5A+cC/f1p33mMMCNzyNS7Al1Xb98C7vDyS0h6epI9AKPCqm&#10;w2H9NDzXJaqum9/KCo6Y8ThY78UvbOVFUTaDoE+HfF+SduCngzEeJoTuq1aImito/KTbKMCLAy/9&#10;GHWTt4w8Qkt9N2ACG4/MgSeEtqyaYQKfjo3qvtezGnplLJP86CRyDXrpTu2f4QC+U3QzoW+L2yM4&#10;+X3eD5/yDg65YTmG6xXDR/hT1QoGEMoG/eR7B9X99b3/ozzcEICvvneGqw1Xfv/nQ96Vvlf/2sDd&#10;AShCIlA76BfglXHP0PEvd/xL83B6qyAkoEaD1ulHlB/q8bHq1Okr3MK4QavwKW8KsA3kygClEb28&#10;HeAdPsG1gqK8udHPcP8BgvZ987ktUDl6FcPry9PXvGs9fIQwhHsEH9R4DSLfjfcDIMhfZBHZqJuH&#10;QVVHvDyg45D8al7g7oQOHHPPAy9n8Hct9XIb5fpvAAAA//8DAFBLAwQUAAYACAAAACEAnVDa7+AA&#10;AAAKAQAADwAAAGRycy9kb3ducmV2LnhtbEyPwU7DMBBE70j8g7VI3KjTkkZtiFOhSEj0SAmivW3j&#10;JY6I1yF22/D3mBMcV/M087bYTLYXZxp951jBfJaAIG6c7rhVUL8+3a1A+ICssXdMCr7Jw6a8viow&#10;1+7CL3TehVbEEvY5KjAhDLmUvjFk0c/cQByzDzdaDPEcW6lHvMRy28tFkmTSYsdxweBAlaHmc3ey&#10;CvReh6+D3L61Pb6b52pbV1bXSt3eTI8PIAJN4Q+GX/2oDmV0OroTay96Bfdpso6ogtUyAxGBbL2c&#10;gzgqSNNsAbIs5P8Xyh8AAAD//wMAUEsBAi0AFAAGAAgAAAAhALaDOJL+AAAA4QEAABMAAAAAAAAA&#10;AAAAAAAAAAAAAFtDb250ZW50X1R5cGVzXS54bWxQSwECLQAUAAYACAAAACEAOP0h/9YAAACUAQAA&#10;CwAAAAAAAAAAAAAAAAAvAQAAX3JlbHMvLnJlbHNQSwECLQAUAAYACAAAACEAXjCaP5cHAADVIgAA&#10;DgAAAAAAAAAAAAAAAAAuAgAAZHJzL2Uyb0RvYy54bWxQSwECLQAUAAYACAAAACEAnVDa7+AAAAAK&#10;AQAADwAAAAAAAAAAAAAAAADxCQAAZHJzL2Rvd25yZXYueG1sUEsFBgAAAAAEAAQA8wAAAP4KAAAA&#10;AA==&#10;" path="m609600,190500l,838200r257175,209550l,1390650,285750,1057275r228600,209550l1104900,666750r323850,219075l561975,1790700,361950,1905000r104775,257175l628650,2400300r581025,342900l1495425,2905125r361950,9525l1876425,2457450r200025,l2266950,2095500r-142875,304800l2581275,2781300r228600,-171450l2876550,2314575,2543175,1704975,2095500,1314450,1781175,1019175r85725,-381000l2124075,314325,2428875,,2066925,419100,1905000,600075,1638300,257175,1057275,66675,685800,28575,609600,190500xe" filled="f" strokecolor="black [3213]" strokeweight="2.5pt">
                      <v:stroke dashstyle="dash"/>
                      <v:path arrowok="t" o:connecttype="custom" o:connectlocs="476594,149681;0,658596;201063,823245;0,1092671;223404,830729;402127,995379;863827,523883;1117018,696017;439360,1407001;282978,1496810;364893,1698879;491488,1885980;945742,2155406;1169146,2282635;1452124,2290119;1467017,1930885;1623400,1930885;1772336,1646491;1660634,1885980;2018080,2185342;2196802,2050629;2248930,1818624;1988292,1339645;1638293,1032799;1392549,800793;1459570,501431;1660634,246974;1898931,0;1615953,329298;1489358,471495;1280848,202069;826593,52388;536169,22452;476594,149681" o:connectangles="0,0,0,0,0,0,0,0,0,0,0,0,0,0,0,0,0,0,0,0,0,0,0,0,0,0,0,0,0,0,0,0,0,0"/>
                    </v:shape>
                  </w:pict>
                </mc:Fallback>
              </mc:AlternateContent>
            </w:r>
            <w:r>
              <w:rPr>
                <w:noProof/>
                <w:lang w:eastAsia="en-GB"/>
              </w:rPr>
              <mc:AlternateContent>
                <mc:Choice Requires="wps">
                  <w:drawing>
                    <wp:anchor distT="0" distB="0" distL="114300" distR="114300" simplePos="0" relativeHeight="251664384" behindDoc="0" locked="0" layoutInCell="1" allowOverlap="1" wp14:anchorId="634ACF9F" wp14:editId="480BDFB4">
                      <wp:simplePos x="0" y="0"/>
                      <wp:positionH relativeFrom="column">
                        <wp:posOffset>1385845</wp:posOffset>
                      </wp:positionH>
                      <wp:positionV relativeFrom="paragraph">
                        <wp:posOffset>383385</wp:posOffset>
                      </wp:positionV>
                      <wp:extent cx="3822356" cy="2594919"/>
                      <wp:effectExtent l="0" t="0" r="26035" b="15240"/>
                      <wp:wrapNone/>
                      <wp:docPr id="4" name="Rectangle 4"/>
                      <wp:cNvGraphicFramePr/>
                      <a:graphic xmlns:a="http://schemas.openxmlformats.org/drawingml/2006/main">
                        <a:graphicData uri="http://schemas.microsoft.com/office/word/2010/wordprocessingShape">
                          <wps:wsp>
                            <wps:cNvSpPr/>
                            <wps:spPr>
                              <a:xfrm>
                                <a:off x="0" y="0"/>
                                <a:ext cx="3822356" cy="2594919"/>
                              </a:xfrm>
                              <a:prstGeom prst="rect">
                                <a:avLst/>
                              </a:prstGeom>
                              <a:solidFill>
                                <a:srgbClr val="4F81BD"/>
                              </a:solidFill>
                              <a:ln w="25400" cap="flat" cmpd="sng" algn="ctr">
                                <a:solidFill>
                                  <a:srgbClr val="4F81BD">
                                    <a:shade val="50000"/>
                                  </a:srgbClr>
                                </a:solidFill>
                                <a:prstDash val="solid"/>
                              </a:ln>
                              <a:effectLst/>
                            </wps:spPr>
                            <wps:txbx>
                              <w:txbxContent>
                                <w:p w:rsidR="006302C3" w:rsidRDefault="006302C3" w:rsidP="00A671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ACF9F" id="Rectangle 4" o:spid="_x0000_s1027" style="position:absolute;margin-left:109.1pt;margin-top:30.2pt;width:300.95pt;height:20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3oweQIAAA4FAAAOAAAAZHJzL2Uyb0RvYy54bWysVEtv2zAMvg/YfxB0Xx2nTpcEdYqsQYYB&#10;RVu0HXpmZMk2oNckJXb360fJTl/raVgOCim+zI8fdX7RK0kO3PnW6JLmJxNKuGamanVd0p8P2y9z&#10;SnwAXYE0mpf0iXt6sfr86byzSz41jZEVdwSTaL/sbEmbEOwyyzxruAJ/YizXaBTGKQioujqrHHSY&#10;XclsOpmcZZ1xlXWGce/xdjMY6SrlF4KzcCOE54HIkuK3hXS6dO7ima3OYVk7sE3Lxs+Af/gKBa3G&#10;os+pNhCA7F37VyrVMme8EeGEGZUZIVrGUw/YTT551819A5anXhAcb59h8v8vLbs+3DrSViUtKNGg&#10;cER3CBroWnJSRHg665fodW9v3ah5FGOvvXAq/mMXpE+QPj1DyvtAGF6ezqfT09kZJQxt09miWOSL&#10;mDV7CbfOh+/cKBKFkjosn6CEw5UPg+vRJVbzRrbVtpUyKa7eXUpHDoDzLbbz/NtmzP7GTWrSxfLF&#10;BDnAAHkmJAQUlcXOva4pAVkjgVlwqfabaP9BkVS8gYoPpWcT/B0rD+6pxzd5Yhcb8M0QkkxjiNQx&#10;H098HZuOsA9ARyn0uz5NKY8R8WZnqiecnDMDpb1l2xbzX4EPt+CQw9gp7mW4wUNIg+2bUaKkMe73&#10;R/fRH6mFVko63AmE5tceHKdE/tBIukVeFHGJklLMvk5Rca8tu9cWvVeXBseS4wtgWRKjf5BHUTij&#10;HnF917EqmkAzrD0MYVQuw7Cr+AAwvl4nN1wcC+FK31sWk0fkIrIP/SM4O5IoIP+uzXF/YPmOS4Nv&#10;jNRmvQ9GtIloL7ji8KKCS5fGOD4Qcatf68nr5Rlb/QEAAP//AwBQSwMEFAAGAAgAAAAhAGdxREjg&#10;AAAACgEAAA8AAABkcnMvZG93bnJldi54bWxMj8FOwzAQRO9I/IO1SNyonagKSYhTIUTFAaGK0gs3&#10;J17iqPE6st02/D3mBMfVPM28bTaLndgZfRgdSchWAhhS7/RIg4TDx/auBBaiIq0mRyjhGwNs2uur&#10;RtXaXegdz/s4sFRCoVYSTIxzzXnoDVoVVm5GStmX81bFdPqBa68uqdxOPBei4FaNlBaMmvHJYH/c&#10;n6yE4+fz7m1XHfKt1S+dGON9ZfyrlLc3y+MDsIhL/IPhVz+pQ5ucOnciHdgkIc/KPKESCrEGloAy&#10;FxmwTsK6qATwtuH/X2h/AAAA//8DAFBLAQItABQABgAIAAAAIQC2gziS/gAAAOEBAAATAAAAAAAA&#10;AAAAAAAAAAAAAABbQ29udGVudF9UeXBlc10ueG1sUEsBAi0AFAAGAAgAAAAhADj9If/WAAAAlAEA&#10;AAsAAAAAAAAAAAAAAAAALwEAAF9yZWxzLy5yZWxzUEsBAi0AFAAGAAgAAAAhAF1fejB5AgAADgUA&#10;AA4AAAAAAAAAAAAAAAAALgIAAGRycy9lMm9Eb2MueG1sUEsBAi0AFAAGAAgAAAAhAGdxREjgAAAA&#10;CgEAAA8AAAAAAAAAAAAAAAAA0wQAAGRycy9kb3ducmV2LnhtbFBLBQYAAAAABAAEAPMAAADgBQAA&#10;AAA=&#10;" fillcolor="#4f81bd" strokecolor="#385d8a" strokeweight="2pt">
                      <v:textbox>
                        <w:txbxContent>
                          <w:p w:rsidR="006302C3" w:rsidRDefault="006302C3" w:rsidP="00A67101">
                            <w:pPr>
                              <w:jc w:val="center"/>
                            </w:pPr>
                          </w:p>
                        </w:txbxContent>
                      </v:textbox>
                    </v:rect>
                  </w:pict>
                </mc:Fallback>
              </mc:AlternateContent>
            </w:r>
          </w:p>
        </w:tc>
      </w:tr>
    </w:tbl>
    <w:p w:rsidR="007A0182" w:rsidRDefault="007A0182" w:rsidP="00476429"/>
    <w:p w:rsidR="007A0182" w:rsidRDefault="007A0182">
      <w:pPr>
        <w:widowControl/>
        <w:spacing w:before="0" w:after="0" w:line="240" w:lineRule="auto"/>
        <w:jc w:val="left"/>
      </w:pPr>
      <w:r>
        <w:br w:type="page"/>
      </w:r>
    </w:p>
    <w:p w:rsidR="000E31FD" w:rsidRDefault="000E31FD" w:rsidP="000E31FD">
      <w:r>
        <w:rPr>
          <w:i/>
        </w:rPr>
        <w:lastRenderedPageBreak/>
        <w:t xml:space="preserve">This is the </w:t>
      </w:r>
      <w:r w:rsidRPr="00476429">
        <w:rPr>
          <w:i/>
        </w:rPr>
        <w:t>publically accessible procedure</w:t>
      </w:r>
      <w:r>
        <w:rPr>
          <w:i/>
        </w:rPr>
        <w:t xml:space="preserve"> part.</w:t>
      </w:r>
    </w:p>
    <w:p w:rsidR="00476429" w:rsidRDefault="00476429" w:rsidP="00476429">
      <w:pPr>
        <w:pStyle w:val="Heading2"/>
      </w:pPr>
      <w:bookmarkStart w:id="6" w:name="_Ref77587303"/>
      <w:bookmarkStart w:id="7" w:name="_Ref77585861"/>
      <w:r>
        <w:t>Receptor list</w:t>
      </w:r>
      <w:bookmarkEnd w:id="6"/>
      <w:r>
        <w:t xml:space="preserve"> </w:t>
      </w:r>
      <w:bookmarkEnd w:id="7"/>
    </w:p>
    <w:p w:rsidR="00E9564F" w:rsidRDefault="00E9564F" w:rsidP="00E9564F"/>
    <w:tbl>
      <w:tblPr>
        <w:tblpPr w:leftFromText="181" w:rightFromText="181"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0"/>
        <w:gridCol w:w="6050"/>
        <w:gridCol w:w="2126"/>
      </w:tblGrid>
      <w:tr w:rsidR="009E0577" w:rsidTr="009E0577">
        <w:trPr>
          <w:cantSplit/>
          <w:trHeight w:val="430"/>
          <w:tblHeader/>
        </w:trPr>
        <w:tc>
          <w:tcPr>
            <w:tcW w:w="1600" w:type="dxa"/>
            <w:shd w:val="clear" w:color="auto" w:fill="C2D69B" w:themeFill="accent3" w:themeFillTint="99"/>
          </w:tcPr>
          <w:p w:rsidR="009E0577" w:rsidRPr="007A0182" w:rsidRDefault="009E0577" w:rsidP="00B66CFE">
            <w:pPr>
              <w:pStyle w:val="Title"/>
              <w:tabs>
                <w:tab w:val="left" w:pos="720"/>
                <w:tab w:val="left" w:pos="1440"/>
                <w:tab w:val="left" w:pos="2160"/>
                <w:tab w:val="right" w:pos="2700"/>
                <w:tab w:val="left" w:pos="3060"/>
              </w:tabs>
              <w:spacing w:before="60" w:after="60" w:line="300" w:lineRule="auto"/>
              <w:jc w:val="left"/>
              <w:rPr>
                <w:rFonts w:asciiTheme="minorHAnsi" w:hAnsiTheme="minorHAnsi"/>
                <w:sz w:val="20"/>
                <w:szCs w:val="20"/>
              </w:rPr>
            </w:pPr>
            <w:r w:rsidRPr="007A0182">
              <w:rPr>
                <w:rFonts w:asciiTheme="minorHAnsi" w:hAnsiTheme="minorHAnsi"/>
                <w:sz w:val="20"/>
                <w:szCs w:val="20"/>
              </w:rPr>
              <w:t>Location ref</w:t>
            </w:r>
          </w:p>
        </w:tc>
        <w:tc>
          <w:tcPr>
            <w:tcW w:w="6050" w:type="dxa"/>
            <w:shd w:val="clear" w:color="auto" w:fill="C2D69B" w:themeFill="accent3" w:themeFillTint="99"/>
            <w:vAlign w:val="center"/>
          </w:tcPr>
          <w:p w:rsidR="009E0577" w:rsidRPr="007A0182" w:rsidRDefault="009E0577" w:rsidP="00B66CFE">
            <w:pPr>
              <w:pStyle w:val="Title"/>
              <w:tabs>
                <w:tab w:val="left" w:pos="720"/>
                <w:tab w:val="left" w:pos="1440"/>
                <w:tab w:val="left" w:pos="2160"/>
                <w:tab w:val="right" w:pos="2700"/>
                <w:tab w:val="left" w:pos="3060"/>
              </w:tabs>
              <w:spacing w:before="60" w:after="60" w:line="300" w:lineRule="auto"/>
              <w:jc w:val="left"/>
              <w:rPr>
                <w:rFonts w:asciiTheme="minorHAnsi" w:hAnsiTheme="minorHAnsi"/>
                <w:sz w:val="20"/>
                <w:szCs w:val="20"/>
              </w:rPr>
            </w:pPr>
            <w:r w:rsidRPr="007A0182">
              <w:rPr>
                <w:rFonts w:asciiTheme="minorHAnsi" w:hAnsiTheme="minorHAnsi"/>
                <w:sz w:val="20"/>
                <w:szCs w:val="20"/>
              </w:rPr>
              <w:t>Type of receptor</w:t>
            </w:r>
          </w:p>
        </w:tc>
        <w:tc>
          <w:tcPr>
            <w:tcW w:w="2126" w:type="dxa"/>
            <w:shd w:val="clear" w:color="auto" w:fill="C2D69B" w:themeFill="accent3" w:themeFillTint="99"/>
          </w:tcPr>
          <w:p w:rsidR="009E0577" w:rsidRDefault="009E0577" w:rsidP="00B66CFE">
            <w:pPr>
              <w:pStyle w:val="Title"/>
              <w:tabs>
                <w:tab w:val="left" w:pos="720"/>
                <w:tab w:val="left" w:pos="1440"/>
                <w:tab w:val="left" w:pos="2160"/>
                <w:tab w:val="right" w:pos="2700"/>
                <w:tab w:val="left" w:pos="3060"/>
              </w:tabs>
              <w:spacing w:before="60" w:after="60" w:line="300" w:lineRule="auto"/>
              <w:jc w:val="left"/>
              <w:rPr>
                <w:rFonts w:asciiTheme="minorHAnsi" w:hAnsiTheme="minorHAnsi"/>
                <w:sz w:val="20"/>
                <w:szCs w:val="20"/>
              </w:rPr>
            </w:pPr>
            <w:r>
              <w:rPr>
                <w:rFonts w:asciiTheme="minorHAnsi" w:hAnsiTheme="minorHAnsi"/>
                <w:sz w:val="20"/>
                <w:szCs w:val="20"/>
              </w:rPr>
              <w:t>Postcode</w:t>
            </w:r>
          </w:p>
        </w:tc>
      </w:tr>
      <w:tr w:rsidR="009E0577" w:rsidRPr="001666BD" w:rsidTr="009E0577">
        <w:trPr>
          <w:cantSplit/>
          <w:trHeight w:val="479"/>
        </w:trPr>
        <w:tc>
          <w:tcPr>
            <w:tcW w:w="1600" w:type="dxa"/>
            <w:tcBorders>
              <w:top w:val="single" w:sz="4" w:space="0" w:color="auto"/>
              <w:left w:val="single" w:sz="4" w:space="0" w:color="auto"/>
              <w:bottom w:val="single" w:sz="4" w:space="0" w:color="auto"/>
              <w:right w:val="single" w:sz="4" w:space="0" w:color="auto"/>
            </w:tcBorders>
            <w:vAlign w:val="center"/>
          </w:tcPr>
          <w:p w:rsidR="009E0577" w:rsidRPr="00E7444B" w:rsidRDefault="009E0577" w:rsidP="00B66CFE">
            <w:pPr>
              <w:spacing w:before="60" w:afterLines="60" w:after="144"/>
              <w:rPr>
                <w:rFonts w:ascii="Calibri" w:hAnsi="Calibri" w:cs="Calibri"/>
                <w:color w:val="000000"/>
                <w:sz w:val="18"/>
                <w:szCs w:val="18"/>
              </w:rPr>
            </w:pPr>
            <w:r>
              <w:rPr>
                <w:rFonts w:ascii="Calibri" w:hAnsi="Calibri" w:cs="Calibri"/>
                <w:color w:val="000000"/>
                <w:sz w:val="18"/>
                <w:szCs w:val="18"/>
              </w:rPr>
              <w:t>1</w:t>
            </w:r>
          </w:p>
        </w:tc>
        <w:tc>
          <w:tcPr>
            <w:tcW w:w="6050" w:type="dxa"/>
            <w:tcBorders>
              <w:top w:val="single" w:sz="4" w:space="0" w:color="auto"/>
              <w:left w:val="single" w:sz="4" w:space="0" w:color="auto"/>
              <w:bottom w:val="single" w:sz="4" w:space="0" w:color="auto"/>
              <w:right w:val="single" w:sz="4" w:space="0" w:color="auto"/>
            </w:tcBorders>
            <w:shd w:val="clear" w:color="auto" w:fill="auto"/>
            <w:vAlign w:val="center"/>
          </w:tcPr>
          <w:p w:rsidR="009E0577" w:rsidRPr="00E7444B" w:rsidRDefault="009E0577" w:rsidP="00B66CFE">
            <w:pPr>
              <w:spacing w:before="60" w:afterLines="60" w:after="144"/>
              <w:rPr>
                <w:rFonts w:asciiTheme="minorHAnsi" w:hAnsiTheme="minorHAnsi"/>
                <w:b/>
                <w:sz w:val="18"/>
                <w:szCs w:val="18"/>
              </w:rPr>
            </w:pPr>
            <w:r>
              <w:rPr>
                <w:rFonts w:asciiTheme="minorHAnsi" w:hAnsiTheme="minorHAnsi"/>
                <w:b/>
                <w:sz w:val="18"/>
                <w:szCs w:val="18"/>
              </w:rPr>
              <w:t>school</w:t>
            </w:r>
          </w:p>
        </w:tc>
        <w:tc>
          <w:tcPr>
            <w:tcW w:w="2126" w:type="dxa"/>
            <w:tcBorders>
              <w:top w:val="single" w:sz="4" w:space="0" w:color="auto"/>
              <w:left w:val="single" w:sz="4" w:space="0" w:color="auto"/>
              <w:bottom w:val="single" w:sz="4" w:space="0" w:color="auto"/>
              <w:right w:val="single" w:sz="4" w:space="0" w:color="auto"/>
            </w:tcBorders>
          </w:tcPr>
          <w:p w:rsidR="009E0577" w:rsidRPr="00E7444B" w:rsidRDefault="009E0577" w:rsidP="00B66CFE">
            <w:pPr>
              <w:spacing w:before="60" w:afterLines="60" w:after="144"/>
              <w:rPr>
                <w:rFonts w:asciiTheme="minorHAnsi" w:hAnsiTheme="minorHAnsi"/>
                <w:sz w:val="18"/>
                <w:szCs w:val="18"/>
              </w:rPr>
            </w:pPr>
          </w:p>
        </w:tc>
      </w:tr>
      <w:tr w:rsidR="009E0577" w:rsidRPr="001666BD" w:rsidTr="009E0577">
        <w:trPr>
          <w:cantSplit/>
          <w:trHeight w:val="428"/>
        </w:trPr>
        <w:tc>
          <w:tcPr>
            <w:tcW w:w="1600" w:type="dxa"/>
            <w:tcBorders>
              <w:top w:val="nil"/>
              <w:left w:val="single" w:sz="4" w:space="0" w:color="auto"/>
              <w:bottom w:val="single" w:sz="4" w:space="0" w:color="auto"/>
              <w:right w:val="single" w:sz="4" w:space="0" w:color="auto"/>
            </w:tcBorders>
            <w:vAlign w:val="center"/>
          </w:tcPr>
          <w:p w:rsidR="009E0577" w:rsidRPr="00E7444B" w:rsidRDefault="009E0577" w:rsidP="00B66CFE">
            <w:pPr>
              <w:spacing w:before="60" w:afterLines="60" w:after="144"/>
              <w:rPr>
                <w:rFonts w:ascii="Calibri" w:hAnsi="Calibri" w:cs="Calibri"/>
                <w:color w:val="000000"/>
                <w:sz w:val="18"/>
                <w:szCs w:val="18"/>
              </w:rPr>
            </w:pPr>
          </w:p>
        </w:tc>
        <w:tc>
          <w:tcPr>
            <w:tcW w:w="6050" w:type="dxa"/>
            <w:tcBorders>
              <w:top w:val="nil"/>
              <w:left w:val="single" w:sz="4" w:space="0" w:color="auto"/>
              <w:bottom w:val="single" w:sz="4" w:space="0" w:color="auto"/>
              <w:right w:val="single" w:sz="4" w:space="0" w:color="auto"/>
            </w:tcBorders>
            <w:shd w:val="clear" w:color="auto" w:fill="auto"/>
            <w:vAlign w:val="center"/>
          </w:tcPr>
          <w:p w:rsidR="009E0577" w:rsidRPr="00E7444B" w:rsidRDefault="009E0577" w:rsidP="00B66CFE">
            <w:pPr>
              <w:spacing w:before="60" w:afterLines="60" w:after="144"/>
              <w:rPr>
                <w:rFonts w:asciiTheme="minorHAnsi" w:hAnsiTheme="minorHAnsi"/>
                <w:sz w:val="18"/>
                <w:szCs w:val="18"/>
              </w:rPr>
            </w:pPr>
          </w:p>
        </w:tc>
        <w:tc>
          <w:tcPr>
            <w:tcW w:w="2126" w:type="dxa"/>
            <w:tcBorders>
              <w:top w:val="nil"/>
              <w:left w:val="single" w:sz="4" w:space="0" w:color="auto"/>
              <w:bottom w:val="single" w:sz="4" w:space="0" w:color="auto"/>
              <w:right w:val="single" w:sz="4" w:space="0" w:color="auto"/>
            </w:tcBorders>
          </w:tcPr>
          <w:p w:rsidR="009E0577" w:rsidRPr="00E7444B" w:rsidRDefault="009E0577" w:rsidP="00B66CFE">
            <w:pPr>
              <w:spacing w:before="60" w:afterLines="60" w:after="144"/>
              <w:rPr>
                <w:rFonts w:asciiTheme="minorHAnsi" w:hAnsiTheme="minorHAnsi"/>
                <w:sz w:val="18"/>
                <w:szCs w:val="18"/>
              </w:rPr>
            </w:pPr>
          </w:p>
        </w:tc>
      </w:tr>
      <w:tr w:rsidR="009E0577" w:rsidRPr="001666BD" w:rsidTr="009E0577">
        <w:trPr>
          <w:cantSplit/>
          <w:trHeight w:val="217"/>
        </w:trPr>
        <w:tc>
          <w:tcPr>
            <w:tcW w:w="1600" w:type="dxa"/>
            <w:tcBorders>
              <w:top w:val="nil"/>
              <w:left w:val="single" w:sz="4" w:space="0" w:color="auto"/>
              <w:bottom w:val="single" w:sz="4" w:space="0" w:color="auto"/>
              <w:right w:val="single" w:sz="4" w:space="0" w:color="auto"/>
            </w:tcBorders>
            <w:vAlign w:val="center"/>
          </w:tcPr>
          <w:p w:rsidR="009E0577" w:rsidRPr="00E7444B" w:rsidRDefault="009E0577" w:rsidP="00B66CFE">
            <w:pPr>
              <w:spacing w:before="60" w:afterLines="60" w:after="144"/>
              <w:rPr>
                <w:rFonts w:ascii="Calibri" w:hAnsi="Calibri" w:cs="Calibri"/>
                <w:color w:val="000000"/>
                <w:sz w:val="18"/>
                <w:szCs w:val="18"/>
              </w:rPr>
            </w:pPr>
          </w:p>
        </w:tc>
        <w:tc>
          <w:tcPr>
            <w:tcW w:w="6050" w:type="dxa"/>
            <w:tcBorders>
              <w:top w:val="nil"/>
              <w:left w:val="single" w:sz="4" w:space="0" w:color="auto"/>
              <w:bottom w:val="single" w:sz="4" w:space="0" w:color="auto"/>
              <w:right w:val="single" w:sz="4" w:space="0" w:color="auto"/>
            </w:tcBorders>
            <w:shd w:val="clear" w:color="auto" w:fill="auto"/>
            <w:vAlign w:val="center"/>
          </w:tcPr>
          <w:p w:rsidR="009E0577" w:rsidRPr="00E7444B" w:rsidRDefault="009E0577" w:rsidP="00B66CFE">
            <w:pPr>
              <w:spacing w:before="60" w:afterLines="60" w:after="144"/>
              <w:rPr>
                <w:rFonts w:asciiTheme="minorHAnsi" w:hAnsiTheme="minorHAnsi"/>
                <w:b/>
                <w:sz w:val="18"/>
                <w:szCs w:val="18"/>
              </w:rPr>
            </w:pPr>
          </w:p>
        </w:tc>
        <w:tc>
          <w:tcPr>
            <w:tcW w:w="2126" w:type="dxa"/>
            <w:tcBorders>
              <w:top w:val="nil"/>
              <w:left w:val="single" w:sz="4" w:space="0" w:color="auto"/>
              <w:bottom w:val="single" w:sz="4" w:space="0" w:color="auto"/>
              <w:right w:val="single" w:sz="4" w:space="0" w:color="auto"/>
            </w:tcBorders>
          </w:tcPr>
          <w:p w:rsidR="009E0577" w:rsidRPr="00E7444B" w:rsidRDefault="009E0577" w:rsidP="00B66CFE">
            <w:pPr>
              <w:spacing w:before="60" w:afterLines="60" w:after="144"/>
              <w:rPr>
                <w:rFonts w:asciiTheme="minorHAnsi" w:hAnsiTheme="minorHAnsi"/>
                <w:sz w:val="18"/>
                <w:szCs w:val="18"/>
              </w:rPr>
            </w:pPr>
          </w:p>
        </w:tc>
      </w:tr>
      <w:tr w:rsidR="009E0577" w:rsidRPr="001666BD" w:rsidTr="009E0577">
        <w:trPr>
          <w:cantSplit/>
          <w:trHeight w:val="166"/>
        </w:trPr>
        <w:tc>
          <w:tcPr>
            <w:tcW w:w="1600" w:type="dxa"/>
            <w:tcBorders>
              <w:top w:val="nil"/>
              <w:left w:val="single" w:sz="4" w:space="0" w:color="auto"/>
              <w:bottom w:val="single" w:sz="4" w:space="0" w:color="auto"/>
              <w:right w:val="single" w:sz="4" w:space="0" w:color="auto"/>
            </w:tcBorders>
            <w:vAlign w:val="center"/>
          </w:tcPr>
          <w:p w:rsidR="009E0577" w:rsidRPr="00E7444B" w:rsidRDefault="009E0577" w:rsidP="00B66CFE">
            <w:pPr>
              <w:spacing w:before="60" w:afterLines="60" w:after="144"/>
              <w:rPr>
                <w:rFonts w:ascii="Calibri" w:hAnsi="Calibri" w:cs="Calibri"/>
                <w:color w:val="000000"/>
                <w:sz w:val="18"/>
                <w:szCs w:val="18"/>
              </w:rPr>
            </w:pPr>
          </w:p>
        </w:tc>
        <w:tc>
          <w:tcPr>
            <w:tcW w:w="6050" w:type="dxa"/>
            <w:tcBorders>
              <w:top w:val="nil"/>
              <w:left w:val="single" w:sz="4" w:space="0" w:color="auto"/>
              <w:bottom w:val="single" w:sz="4" w:space="0" w:color="auto"/>
              <w:right w:val="single" w:sz="4" w:space="0" w:color="auto"/>
            </w:tcBorders>
            <w:shd w:val="clear" w:color="auto" w:fill="auto"/>
            <w:vAlign w:val="center"/>
          </w:tcPr>
          <w:p w:rsidR="009E0577" w:rsidRPr="00E7444B" w:rsidRDefault="009E0577" w:rsidP="00B66CFE">
            <w:pPr>
              <w:spacing w:before="60" w:afterLines="60" w:after="144"/>
              <w:rPr>
                <w:rFonts w:asciiTheme="minorHAnsi" w:hAnsiTheme="minorHAnsi"/>
                <w:b/>
                <w:sz w:val="18"/>
                <w:szCs w:val="18"/>
              </w:rPr>
            </w:pPr>
          </w:p>
        </w:tc>
        <w:tc>
          <w:tcPr>
            <w:tcW w:w="2126" w:type="dxa"/>
            <w:tcBorders>
              <w:top w:val="nil"/>
              <w:left w:val="single" w:sz="4" w:space="0" w:color="auto"/>
              <w:bottom w:val="single" w:sz="4" w:space="0" w:color="auto"/>
              <w:right w:val="single" w:sz="4" w:space="0" w:color="auto"/>
            </w:tcBorders>
          </w:tcPr>
          <w:p w:rsidR="009E0577" w:rsidRPr="00E7444B" w:rsidRDefault="009E0577" w:rsidP="00B66CFE">
            <w:pPr>
              <w:spacing w:before="60" w:afterLines="60" w:after="144"/>
              <w:rPr>
                <w:rFonts w:asciiTheme="minorHAnsi" w:hAnsiTheme="minorHAnsi"/>
                <w:sz w:val="18"/>
                <w:szCs w:val="18"/>
              </w:rPr>
            </w:pPr>
          </w:p>
        </w:tc>
      </w:tr>
      <w:tr w:rsidR="0019038E" w:rsidRPr="001666BD" w:rsidTr="00F44DD0">
        <w:trPr>
          <w:cantSplit/>
          <w:trHeight w:val="185"/>
        </w:trPr>
        <w:tc>
          <w:tcPr>
            <w:tcW w:w="7650" w:type="dxa"/>
            <w:gridSpan w:val="2"/>
            <w:tcBorders>
              <w:top w:val="nil"/>
              <w:left w:val="single" w:sz="4" w:space="0" w:color="auto"/>
              <w:bottom w:val="single" w:sz="4" w:space="0" w:color="auto"/>
              <w:right w:val="single" w:sz="4" w:space="0" w:color="auto"/>
            </w:tcBorders>
            <w:vAlign w:val="center"/>
          </w:tcPr>
          <w:p w:rsidR="0019038E" w:rsidRPr="00E7444B" w:rsidRDefault="00701344" w:rsidP="00B66CFE">
            <w:pPr>
              <w:spacing w:before="60" w:afterLines="60" w:after="144"/>
              <w:rPr>
                <w:rFonts w:ascii="Calibri" w:hAnsi="Calibri" w:cs="Calibri"/>
                <w:color w:val="000000"/>
                <w:sz w:val="18"/>
                <w:szCs w:val="18"/>
              </w:rPr>
            </w:pPr>
            <w:r>
              <w:rPr>
                <w:rFonts w:ascii="Calibri" w:hAnsi="Calibri" w:cs="Calibri"/>
                <w:color w:val="000000"/>
                <w:sz w:val="18"/>
                <w:szCs w:val="18"/>
              </w:rPr>
              <w:t>The list is not to identify or assess individual</w:t>
            </w:r>
            <w:r w:rsidR="008F47ED">
              <w:rPr>
                <w:rFonts w:ascii="Calibri" w:hAnsi="Calibri" w:cs="Calibri"/>
                <w:color w:val="000000"/>
                <w:sz w:val="18"/>
                <w:szCs w:val="18"/>
              </w:rPr>
              <w:t>s</w:t>
            </w:r>
            <w:r>
              <w:rPr>
                <w:rFonts w:ascii="Calibri" w:hAnsi="Calibri" w:cs="Calibri"/>
                <w:color w:val="000000"/>
                <w:sz w:val="18"/>
                <w:szCs w:val="18"/>
              </w:rPr>
              <w:t xml:space="preserve"> or organisations – it is only  a generic profile for the locale. </w:t>
            </w:r>
            <w:r w:rsidR="0019038E">
              <w:rPr>
                <w:rFonts w:ascii="Calibri" w:hAnsi="Calibri" w:cs="Calibri"/>
                <w:color w:val="000000"/>
                <w:sz w:val="18"/>
                <w:szCs w:val="18"/>
              </w:rPr>
              <w:t xml:space="preserve">Are there any receptors who need to be expressly visited directly (see </w:t>
            </w:r>
            <w:r w:rsidR="0019038E">
              <w:rPr>
                <w:rFonts w:ascii="Calibri" w:hAnsi="Calibri" w:cs="Calibri"/>
                <w:color w:val="000000"/>
                <w:sz w:val="18"/>
                <w:szCs w:val="18"/>
              </w:rPr>
              <w:fldChar w:fldCharType="begin"/>
            </w:r>
            <w:r w:rsidR="0019038E">
              <w:rPr>
                <w:rFonts w:ascii="Calibri" w:hAnsi="Calibri" w:cs="Calibri"/>
                <w:color w:val="000000"/>
                <w:sz w:val="18"/>
                <w:szCs w:val="18"/>
              </w:rPr>
              <w:instrText xml:space="preserve"> REF _Ref87363244 \r \h </w:instrText>
            </w:r>
            <w:r w:rsidR="0019038E">
              <w:rPr>
                <w:rFonts w:ascii="Calibri" w:hAnsi="Calibri" w:cs="Calibri"/>
                <w:color w:val="000000"/>
                <w:sz w:val="18"/>
                <w:szCs w:val="18"/>
              </w:rPr>
            </w:r>
            <w:r w:rsidR="0019038E">
              <w:rPr>
                <w:rFonts w:ascii="Calibri" w:hAnsi="Calibri" w:cs="Calibri"/>
                <w:color w:val="000000"/>
                <w:sz w:val="18"/>
                <w:szCs w:val="18"/>
              </w:rPr>
              <w:fldChar w:fldCharType="separate"/>
            </w:r>
            <w:r w:rsidR="0019038E">
              <w:rPr>
                <w:rFonts w:ascii="Calibri" w:hAnsi="Calibri" w:cs="Calibri"/>
                <w:color w:val="000000"/>
                <w:sz w:val="18"/>
                <w:szCs w:val="18"/>
              </w:rPr>
              <w:t xml:space="preserve">1-16 </w:t>
            </w:r>
            <w:r w:rsidR="0019038E">
              <w:rPr>
                <w:rFonts w:ascii="Calibri" w:hAnsi="Calibri" w:cs="Calibri"/>
                <w:color w:val="000000"/>
                <w:sz w:val="18"/>
                <w:szCs w:val="18"/>
              </w:rPr>
              <w:fldChar w:fldCharType="end"/>
            </w:r>
            <w:r w:rsidR="0019038E">
              <w:rPr>
                <w:rFonts w:ascii="Calibri" w:hAnsi="Calibri" w:cs="Calibri"/>
                <w:color w:val="000000"/>
                <w:sz w:val="18"/>
                <w:szCs w:val="18"/>
              </w:rPr>
              <w:fldChar w:fldCharType="begin"/>
            </w:r>
            <w:r w:rsidR="0019038E">
              <w:rPr>
                <w:rFonts w:ascii="Calibri" w:hAnsi="Calibri" w:cs="Calibri"/>
                <w:color w:val="000000"/>
                <w:sz w:val="18"/>
                <w:szCs w:val="18"/>
              </w:rPr>
              <w:instrText xml:space="preserve"> REF _Ref87363244 \h </w:instrText>
            </w:r>
            <w:r w:rsidR="0019038E">
              <w:rPr>
                <w:rFonts w:ascii="Calibri" w:hAnsi="Calibri" w:cs="Calibri"/>
                <w:color w:val="000000"/>
                <w:sz w:val="18"/>
                <w:szCs w:val="18"/>
              </w:rPr>
            </w:r>
            <w:r w:rsidR="0019038E">
              <w:rPr>
                <w:rFonts w:ascii="Calibri" w:hAnsi="Calibri" w:cs="Calibri"/>
                <w:color w:val="000000"/>
                <w:sz w:val="18"/>
                <w:szCs w:val="18"/>
              </w:rPr>
              <w:fldChar w:fldCharType="separate"/>
            </w:r>
            <w:r w:rsidR="00E14BCF">
              <w:t>Specific private contacts (GDPR Considerations)</w:t>
            </w:r>
            <w:r w:rsidR="0019038E">
              <w:rPr>
                <w:rFonts w:ascii="Calibri" w:hAnsi="Calibri" w:cs="Calibri"/>
                <w:color w:val="000000"/>
                <w:sz w:val="18"/>
                <w:szCs w:val="18"/>
              </w:rPr>
              <w:fldChar w:fldCharType="end"/>
            </w:r>
          </w:p>
        </w:tc>
        <w:tc>
          <w:tcPr>
            <w:tcW w:w="2126" w:type="dxa"/>
            <w:tcBorders>
              <w:top w:val="nil"/>
              <w:left w:val="single" w:sz="4" w:space="0" w:color="auto"/>
              <w:bottom w:val="single" w:sz="4" w:space="0" w:color="auto"/>
              <w:right w:val="single" w:sz="4" w:space="0" w:color="auto"/>
            </w:tcBorders>
          </w:tcPr>
          <w:p w:rsidR="0019038E" w:rsidRPr="00E7444B" w:rsidRDefault="0019038E" w:rsidP="0019038E">
            <w:pPr>
              <w:spacing w:before="60" w:afterLines="60" w:after="144"/>
              <w:rPr>
                <w:rFonts w:ascii="Calibri" w:hAnsi="Calibri" w:cs="Calibri"/>
                <w:color w:val="000000"/>
                <w:sz w:val="18"/>
                <w:szCs w:val="18"/>
              </w:rPr>
            </w:pPr>
            <w:r>
              <w:rPr>
                <w:rFonts w:ascii="Calibri" w:hAnsi="Calibri" w:cs="Calibri"/>
                <w:color w:val="000000"/>
                <w:sz w:val="18"/>
                <w:szCs w:val="18"/>
              </w:rPr>
              <w:t>Y/N</w:t>
            </w:r>
          </w:p>
        </w:tc>
      </w:tr>
    </w:tbl>
    <w:p w:rsidR="000B400A" w:rsidRDefault="000B400A" w:rsidP="000B400A">
      <w:pPr>
        <w:widowControl/>
        <w:spacing w:before="0" w:after="0" w:line="240" w:lineRule="auto"/>
        <w:jc w:val="left"/>
      </w:pPr>
    </w:p>
    <w:p w:rsidR="009E0577" w:rsidRDefault="009E0577" w:rsidP="000B400A">
      <w:pPr>
        <w:widowControl/>
        <w:spacing w:before="0" w:after="0" w:line="240" w:lineRule="auto"/>
        <w:jc w:val="left"/>
      </w:pPr>
    </w:p>
    <w:p w:rsidR="009E0577" w:rsidRDefault="009E0577" w:rsidP="000B400A">
      <w:pPr>
        <w:widowControl/>
        <w:spacing w:before="0" w:after="0" w:line="240" w:lineRule="auto"/>
        <w:jc w:val="left"/>
      </w:pPr>
    </w:p>
    <w:p w:rsidR="009E0577" w:rsidRDefault="009E0577" w:rsidP="000B400A">
      <w:pPr>
        <w:widowControl/>
        <w:spacing w:before="0" w:after="0" w:line="240" w:lineRule="auto"/>
        <w:jc w:val="left"/>
      </w:pPr>
    </w:p>
    <w:p w:rsidR="009E0577" w:rsidRDefault="009E0577" w:rsidP="000B400A">
      <w:pPr>
        <w:widowControl/>
        <w:spacing w:before="0" w:after="0" w:line="240" w:lineRule="auto"/>
        <w:jc w:val="left"/>
      </w:pPr>
    </w:p>
    <w:p w:rsidR="009E0577" w:rsidRDefault="009E0577" w:rsidP="000B400A">
      <w:pPr>
        <w:widowControl/>
        <w:spacing w:before="0" w:after="0" w:line="240" w:lineRule="auto"/>
        <w:jc w:val="left"/>
      </w:pPr>
    </w:p>
    <w:p w:rsidR="009E0577" w:rsidRDefault="009E0577" w:rsidP="000B400A">
      <w:pPr>
        <w:widowControl/>
        <w:spacing w:before="0" w:after="0" w:line="240" w:lineRule="auto"/>
        <w:jc w:val="left"/>
      </w:pPr>
    </w:p>
    <w:p w:rsidR="009E0577" w:rsidRDefault="009E0577" w:rsidP="000B400A">
      <w:pPr>
        <w:widowControl/>
        <w:spacing w:before="0" w:after="0" w:line="240" w:lineRule="auto"/>
        <w:jc w:val="left"/>
      </w:pPr>
    </w:p>
    <w:p w:rsidR="009E0577" w:rsidRDefault="009E0577" w:rsidP="000B400A">
      <w:pPr>
        <w:widowControl/>
        <w:spacing w:before="0" w:after="0" w:line="240" w:lineRule="auto"/>
        <w:jc w:val="left"/>
      </w:pPr>
    </w:p>
    <w:p w:rsidR="009E0577" w:rsidRDefault="009E0577" w:rsidP="000B400A">
      <w:pPr>
        <w:widowControl/>
        <w:spacing w:before="0" w:after="0" w:line="240" w:lineRule="auto"/>
        <w:jc w:val="left"/>
      </w:pPr>
    </w:p>
    <w:p w:rsidR="009E0577" w:rsidRDefault="009E0577" w:rsidP="000B400A">
      <w:pPr>
        <w:widowControl/>
        <w:spacing w:before="0" w:after="0" w:line="240" w:lineRule="auto"/>
        <w:jc w:val="left"/>
      </w:pPr>
    </w:p>
    <w:p w:rsidR="009E0577" w:rsidRDefault="009E0577" w:rsidP="000B400A">
      <w:pPr>
        <w:widowControl/>
        <w:spacing w:before="0" w:after="0" w:line="240" w:lineRule="auto"/>
        <w:jc w:val="left"/>
      </w:pPr>
    </w:p>
    <w:p w:rsidR="00476429" w:rsidRDefault="00476429" w:rsidP="000B400A">
      <w:pPr>
        <w:pStyle w:val="Heading2"/>
      </w:pPr>
      <w:bookmarkStart w:id="8" w:name="_Ref77585790"/>
      <w:r>
        <w:t>Wind</w:t>
      </w:r>
      <w:r w:rsidR="000B400A">
        <w:t>-</w:t>
      </w:r>
      <w:r>
        <w:t>rose</w:t>
      </w:r>
      <w:bookmarkEnd w:id="8"/>
    </w:p>
    <w:p w:rsidR="000B400A" w:rsidRPr="000B400A" w:rsidRDefault="000B400A" w:rsidP="000B400A"/>
    <w:tbl>
      <w:tblPr>
        <w:tblStyle w:val="TableGrid"/>
        <w:tblW w:w="4812" w:type="pct"/>
        <w:tblLook w:val="04A0" w:firstRow="1" w:lastRow="0" w:firstColumn="1" w:lastColumn="0" w:noHBand="0" w:noVBand="1"/>
      </w:tblPr>
      <w:tblGrid>
        <w:gridCol w:w="10064"/>
      </w:tblGrid>
      <w:tr w:rsidR="006E70BB" w:rsidTr="005B50B6">
        <w:trPr>
          <w:trHeight w:val="355"/>
        </w:trPr>
        <w:tc>
          <w:tcPr>
            <w:tcW w:w="5000" w:type="pct"/>
            <w:shd w:val="clear" w:color="auto" w:fill="C2D69B" w:themeFill="accent3" w:themeFillTint="99"/>
          </w:tcPr>
          <w:p w:rsidR="006E70BB" w:rsidRDefault="006E70BB" w:rsidP="004461DB">
            <w:pPr>
              <w:pStyle w:val="table1"/>
            </w:pPr>
            <w:r>
              <w:t>Preferred Weather source</w:t>
            </w:r>
          </w:p>
        </w:tc>
      </w:tr>
      <w:tr w:rsidR="006E70BB" w:rsidTr="006E70BB">
        <w:trPr>
          <w:trHeight w:val="355"/>
        </w:trPr>
        <w:tc>
          <w:tcPr>
            <w:tcW w:w="5000" w:type="pct"/>
            <w:shd w:val="clear" w:color="auto" w:fill="FFFFFF" w:themeFill="background1"/>
          </w:tcPr>
          <w:p w:rsidR="006E70BB" w:rsidRDefault="006E70BB" w:rsidP="004461DB">
            <w:pPr>
              <w:pStyle w:val="table1"/>
            </w:pPr>
            <w:r w:rsidRPr="006E70BB">
              <w:t>https://www.bbc.co.uk/weather/2643743</w:t>
            </w:r>
          </w:p>
        </w:tc>
      </w:tr>
      <w:tr w:rsidR="00476429" w:rsidTr="005B50B6">
        <w:trPr>
          <w:trHeight w:val="355"/>
        </w:trPr>
        <w:tc>
          <w:tcPr>
            <w:tcW w:w="5000" w:type="pct"/>
            <w:shd w:val="clear" w:color="auto" w:fill="C2D69B" w:themeFill="accent3" w:themeFillTint="99"/>
          </w:tcPr>
          <w:p w:rsidR="00476429" w:rsidRDefault="00476429" w:rsidP="004461DB">
            <w:pPr>
              <w:pStyle w:val="table1"/>
            </w:pPr>
            <w:r>
              <w:t xml:space="preserve">Wind </w:t>
            </w:r>
            <w:r w:rsidRPr="006E70BB">
              <w:t>rose</w:t>
            </w:r>
            <w:r w:rsidR="006E70BB">
              <w:t xml:space="preserve"> for the site (from AQ model)</w:t>
            </w:r>
          </w:p>
        </w:tc>
      </w:tr>
      <w:tr w:rsidR="00476429" w:rsidTr="00476429">
        <w:trPr>
          <w:trHeight w:val="1640"/>
        </w:trPr>
        <w:tc>
          <w:tcPr>
            <w:tcW w:w="5000" w:type="pct"/>
          </w:tcPr>
          <w:p w:rsidR="004B0374" w:rsidRDefault="004B0374" w:rsidP="004A5594">
            <w:pPr>
              <w:pStyle w:val="table1"/>
            </w:pPr>
          </w:p>
          <w:p w:rsidR="004A5594" w:rsidRDefault="004A5594" w:rsidP="004A5594">
            <w:pPr>
              <w:pStyle w:val="table1"/>
            </w:pPr>
          </w:p>
          <w:p w:rsidR="004A5594" w:rsidRPr="006E0526" w:rsidRDefault="004A5594" w:rsidP="004A5594">
            <w:pPr>
              <w:pStyle w:val="table1"/>
            </w:pPr>
          </w:p>
        </w:tc>
      </w:tr>
    </w:tbl>
    <w:p w:rsidR="004B0374" w:rsidRDefault="004B0374" w:rsidP="002902B9"/>
    <w:p w:rsidR="004B0374" w:rsidRDefault="004B0374">
      <w:pPr>
        <w:widowControl/>
        <w:spacing w:before="0" w:after="0" w:line="240" w:lineRule="auto"/>
        <w:jc w:val="left"/>
      </w:pPr>
      <w:r>
        <w:br w:type="page"/>
      </w:r>
    </w:p>
    <w:p w:rsidR="000E31FD" w:rsidRDefault="000E31FD" w:rsidP="000E31FD">
      <w:r>
        <w:rPr>
          <w:i/>
        </w:rPr>
        <w:lastRenderedPageBreak/>
        <w:t xml:space="preserve">This is the </w:t>
      </w:r>
      <w:r w:rsidRPr="00476429">
        <w:rPr>
          <w:i/>
        </w:rPr>
        <w:t>publically accessible procedure</w:t>
      </w:r>
      <w:r>
        <w:rPr>
          <w:i/>
        </w:rPr>
        <w:t xml:space="preserve"> part.</w:t>
      </w:r>
    </w:p>
    <w:p w:rsidR="002902B9" w:rsidRDefault="00A76504" w:rsidP="002902B9">
      <w:pPr>
        <w:pStyle w:val="Heading2"/>
      </w:pPr>
      <w:r>
        <w:t xml:space="preserve">PUBLIC ACCESS </w:t>
      </w:r>
      <w:r w:rsidR="002902B9">
        <w:t>contacts</w:t>
      </w:r>
    </w:p>
    <w:tbl>
      <w:tblPr>
        <w:tblpPr w:leftFromText="180" w:rightFromText="180" w:vertAnchor="page" w:horzAnchor="margin" w:tblpY="21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693"/>
        <w:gridCol w:w="3593"/>
        <w:gridCol w:w="3183"/>
      </w:tblGrid>
      <w:tr w:rsidR="000E31FD" w:rsidTr="000E31FD">
        <w:trPr>
          <w:cantSplit/>
          <w:trHeight w:val="430"/>
          <w:tblHeader/>
        </w:trPr>
        <w:tc>
          <w:tcPr>
            <w:tcW w:w="988" w:type="dxa"/>
            <w:shd w:val="clear" w:color="auto" w:fill="C2D69B" w:themeFill="accent3" w:themeFillTint="99"/>
          </w:tcPr>
          <w:p w:rsidR="000E31FD" w:rsidRPr="007A0182" w:rsidRDefault="000E31FD" w:rsidP="000E31FD">
            <w:pPr>
              <w:pStyle w:val="Title"/>
              <w:tabs>
                <w:tab w:val="left" w:pos="720"/>
                <w:tab w:val="left" w:pos="1440"/>
                <w:tab w:val="left" w:pos="2160"/>
                <w:tab w:val="right" w:pos="2700"/>
                <w:tab w:val="left" w:pos="3060"/>
              </w:tabs>
              <w:spacing w:before="60" w:after="60" w:line="300" w:lineRule="auto"/>
              <w:jc w:val="left"/>
              <w:rPr>
                <w:rFonts w:asciiTheme="minorHAnsi" w:hAnsiTheme="minorHAnsi"/>
                <w:sz w:val="20"/>
                <w:szCs w:val="20"/>
              </w:rPr>
            </w:pPr>
            <w:r>
              <w:rPr>
                <w:rFonts w:asciiTheme="minorHAnsi" w:hAnsiTheme="minorHAnsi"/>
                <w:sz w:val="20"/>
                <w:szCs w:val="20"/>
              </w:rPr>
              <w:t>Index</w:t>
            </w:r>
          </w:p>
        </w:tc>
        <w:tc>
          <w:tcPr>
            <w:tcW w:w="9469" w:type="dxa"/>
            <w:gridSpan w:val="3"/>
            <w:shd w:val="clear" w:color="auto" w:fill="C2D69B" w:themeFill="accent3" w:themeFillTint="99"/>
            <w:vAlign w:val="center"/>
          </w:tcPr>
          <w:p w:rsidR="000E31FD" w:rsidRDefault="000E31FD" w:rsidP="000E31FD">
            <w:pPr>
              <w:pStyle w:val="Title"/>
              <w:tabs>
                <w:tab w:val="left" w:pos="720"/>
                <w:tab w:val="left" w:pos="1440"/>
                <w:tab w:val="left" w:pos="2160"/>
                <w:tab w:val="right" w:pos="2700"/>
                <w:tab w:val="left" w:pos="3060"/>
              </w:tabs>
              <w:spacing w:before="60" w:after="60" w:line="300" w:lineRule="auto"/>
              <w:rPr>
                <w:rFonts w:asciiTheme="minorHAnsi" w:hAnsiTheme="minorHAnsi"/>
                <w:sz w:val="20"/>
                <w:szCs w:val="20"/>
              </w:rPr>
            </w:pPr>
            <w:r>
              <w:rPr>
                <w:rFonts w:asciiTheme="minorHAnsi" w:hAnsiTheme="minorHAnsi"/>
                <w:sz w:val="20"/>
                <w:szCs w:val="20"/>
              </w:rPr>
              <w:t>Operator Contact</w:t>
            </w:r>
          </w:p>
        </w:tc>
      </w:tr>
      <w:tr w:rsidR="000E31FD" w:rsidRPr="001666BD" w:rsidTr="00A8467B">
        <w:trPr>
          <w:cantSplit/>
          <w:trHeight w:val="479"/>
        </w:trPr>
        <w:tc>
          <w:tcPr>
            <w:tcW w:w="988" w:type="dxa"/>
            <w:vAlign w:val="center"/>
          </w:tcPr>
          <w:p w:rsidR="000E31FD" w:rsidRPr="00E7444B" w:rsidRDefault="000E31FD" w:rsidP="000E31FD">
            <w:pPr>
              <w:spacing w:before="60" w:afterLines="60" w:after="144"/>
              <w:rPr>
                <w:rFonts w:ascii="Calibri" w:hAnsi="Calibri" w:cs="Calibri"/>
                <w:color w:val="000000"/>
                <w:sz w:val="18"/>
                <w:szCs w:val="18"/>
              </w:rPr>
            </w:pPr>
            <w:r>
              <w:rPr>
                <w:rFonts w:ascii="Calibri" w:hAnsi="Calibri" w:cs="Calibri"/>
                <w:color w:val="000000"/>
                <w:sz w:val="18"/>
                <w:szCs w:val="18"/>
              </w:rPr>
              <w:t>1</w:t>
            </w:r>
          </w:p>
        </w:tc>
        <w:tc>
          <w:tcPr>
            <w:tcW w:w="2693" w:type="dxa"/>
            <w:shd w:val="clear" w:color="auto" w:fill="auto"/>
            <w:vAlign w:val="center"/>
          </w:tcPr>
          <w:p w:rsidR="000E31FD" w:rsidRPr="00E7444B" w:rsidRDefault="000E31FD" w:rsidP="00FF7DD7">
            <w:pPr>
              <w:spacing w:before="60" w:afterLines="60" w:after="144"/>
              <w:rPr>
                <w:rFonts w:asciiTheme="minorHAnsi" w:hAnsiTheme="minorHAnsi"/>
                <w:b/>
                <w:sz w:val="18"/>
                <w:szCs w:val="18"/>
              </w:rPr>
            </w:pPr>
            <w:r>
              <w:rPr>
                <w:rFonts w:asciiTheme="minorHAnsi" w:hAnsiTheme="minorHAnsi"/>
                <w:b/>
                <w:lang w:val="fr-BE"/>
              </w:rPr>
              <w:t xml:space="preserve">Corporate contact and </w:t>
            </w:r>
            <w:r w:rsidR="00FF7DD7">
              <w:rPr>
                <w:rFonts w:asciiTheme="minorHAnsi" w:hAnsiTheme="minorHAnsi"/>
                <w:b/>
                <w:lang w:val="fr-BE"/>
              </w:rPr>
              <w:t>call centre</w:t>
            </w:r>
          </w:p>
        </w:tc>
        <w:tc>
          <w:tcPr>
            <w:tcW w:w="3593" w:type="dxa"/>
            <w:shd w:val="clear" w:color="auto" w:fill="auto"/>
            <w:vAlign w:val="center"/>
          </w:tcPr>
          <w:p w:rsidR="000E31FD" w:rsidRPr="00E7444B" w:rsidRDefault="000E31FD" w:rsidP="000E31FD">
            <w:pPr>
              <w:spacing w:before="60" w:afterLines="60" w:after="144"/>
              <w:rPr>
                <w:rFonts w:asciiTheme="minorHAnsi" w:hAnsiTheme="minorHAnsi"/>
                <w:sz w:val="18"/>
                <w:szCs w:val="18"/>
              </w:rPr>
            </w:pPr>
          </w:p>
        </w:tc>
        <w:tc>
          <w:tcPr>
            <w:tcW w:w="3183" w:type="dxa"/>
          </w:tcPr>
          <w:p w:rsidR="000E31FD" w:rsidRPr="00E7444B" w:rsidRDefault="000E31FD" w:rsidP="000E31FD">
            <w:pPr>
              <w:spacing w:before="60" w:afterLines="60" w:after="144"/>
              <w:rPr>
                <w:rFonts w:asciiTheme="minorHAnsi" w:hAnsiTheme="minorHAnsi"/>
                <w:sz w:val="18"/>
                <w:szCs w:val="18"/>
              </w:rPr>
            </w:pPr>
            <w:r>
              <w:rPr>
                <w:rFonts w:asciiTheme="minorHAnsi" w:hAnsiTheme="minorHAnsi"/>
                <w:sz w:val="18"/>
                <w:szCs w:val="18"/>
              </w:rPr>
              <w:t>External number</w:t>
            </w:r>
          </w:p>
        </w:tc>
      </w:tr>
      <w:tr w:rsidR="000E31FD" w:rsidRPr="001666BD" w:rsidTr="00A8467B">
        <w:trPr>
          <w:cantSplit/>
          <w:trHeight w:val="428"/>
        </w:trPr>
        <w:tc>
          <w:tcPr>
            <w:tcW w:w="988" w:type="dxa"/>
            <w:vAlign w:val="center"/>
          </w:tcPr>
          <w:p w:rsidR="000E31FD" w:rsidRPr="00E7444B" w:rsidRDefault="000E31FD" w:rsidP="000E31FD">
            <w:pPr>
              <w:spacing w:before="60" w:afterLines="60" w:after="144"/>
              <w:rPr>
                <w:rFonts w:ascii="Calibri" w:hAnsi="Calibri" w:cs="Calibri"/>
                <w:color w:val="000000"/>
                <w:sz w:val="18"/>
                <w:szCs w:val="18"/>
              </w:rPr>
            </w:pPr>
          </w:p>
        </w:tc>
        <w:tc>
          <w:tcPr>
            <w:tcW w:w="2693" w:type="dxa"/>
            <w:shd w:val="clear" w:color="auto" w:fill="auto"/>
            <w:vAlign w:val="center"/>
          </w:tcPr>
          <w:p w:rsidR="000E31FD" w:rsidRPr="00E7444B" w:rsidRDefault="000E31FD" w:rsidP="000E31FD">
            <w:pPr>
              <w:spacing w:before="60" w:afterLines="60" w:after="144"/>
              <w:rPr>
                <w:rFonts w:asciiTheme="minorHAnsi" w:hAnsiTheme="minorHAnsi"/>
                <w:sz w:val="18"/>
                <w:szCs w:val="18"/>
              </w:rPr>
            </w:pPr>
          </w:p>
        </w:tc>
        <w:tc>
          <w:tcPr>
            <w:tcW w:w="3593" w:type="dxa"/>
            <w:shd w:val="clear" w:color="auto" w:fill="auto"/>
            <w:vAlign w:val="center"/>
          </w:tcPr>
          <w:p w:rsidR="000E31FD" w:rsidRPr="00E7444B" w:rsidRDefault="000E31FD" w:rsidP="000E31FD">
            <w:pPr>
              <w:spacing w:before="60" w:afterLines="60" w:after="144"/>
              <w:rPr>
                <w:rFonts w:asciiTheme="minorHAnsi" w:hAnsiTheme="minorHAnsi"/>
                <w:sz w:val="18"/>
                <w:szCs w:val="18"/>
              </w:rPr>
            </w:pPr>
          </w:p>
        </w:tc>
        <w:tc>
          <w:tcPr>
            <w:tcW w:w="3183" w:type="dxa"/>
          </w:tcPr>
          <w:p w:rsidR="000E31FD" w:rsidRPr="00E7444B" w:rsidRDefault="000E31FD" w:rsidP="000E31FD">
            <w:pPr>
              <w:spacing w:before="60" w:afterLines="60" w:after="144"/>
              <w:rPr>
                <w:rFonts w:asciiTheme="minorHAnsi" w:hAnsiTheme="minorHAnsi"/>
                <w:sz w:val="18"/>
                <w:szCs w:val="18"/>
              </w:rPr>
            </w:pPr>
            <w:r>
              <w:rPr>
                <w:rFonts w:asciiTheme="minorHAnsi" w:hAnsiTheme="minorHAnsi"/>
                <w:sz w:val="18"/>
                <w:szCs w:val="18"/>
              </w:rPr>
              <w:t>email</w:t>
            </w:r>
          </w:p>
        </w:tc>
      </w:tr>
      <w:tr w:rsidR="000E31FD" w:rsidRPr="001666BD" w:rsidTr="00A8467B">
        <w:trPr>
          <w:cantSplit/>
          <w:trHeight w:val="217"/>
        </w:trPr>
        <w:tc>
          <w:tcPr>
            <w:tcW w:w="988" w:type="dxa"/>
            <w:vAlign w:val="center"/>
          </w:tcPr>
          <w:p w:rsidR="000E31FD" w:rsidRPr="00E7444B" w:rsidRDefault="000E31FD" w:rsidP="000E31FD">
            <w:pPr>
              <w:spacing w:before="60" w:afterLines="60" w:after="144"/>
              <w:rPr>
                <w:rFonts w:ascii="Calibri" w:hAnsi="Calibri" w:cs="Calibri"/>
                <w:color w:val="000000"/>
                <w:sz w:val="18"/>
                <w:szCs w:val="18"/>
              </w:rPr>
            </w:pPr>
            <w:r>
              <w:rPr>
                <w:rFonts w:ascii="Calibri" w:hAnsi="Calibri" w:cs="Calibri"/>
                <w:color w:val="000000"/>
                <w:sz w:val="18"/>
                <w:szCs w:val="18"/>
              </w:rPr>
              <w:t>2</w:t>
            </w:r>
          </w:p>
        </w:tc>
        <w:tc>
          <w:tcPr>
            <w:tcW w:w="2693" w:type="dxa"/>
            <w:shd w:val="clear" w:color="auto" w:fill="auto"/>
            <w:vAlign w:val="center"/>
          </w:tcPr>
          <w:p w:rsidR="000E31FD" w:rsidRPr="00E7444B" w:rsidRDefault="000E31FD" w:rsidP="000E31FD">
            <w:pPr>
              <w:spacing w:before="60" w:afterLines="60" w:after="144"/>
              <w:rPr>
                <w:rFonts w:asciiTheme="minorHAnsi" w:hAnsiTheme="minorHAnsi"/>
                <w:b/>
                <w:sz w:val="18"/>
                <w:szCs w:val="18"/>
              </w:rPr>
            </w:pPr>
            <w:r>
              <w:rPr>
                <w:rFonts w:asciiTheme="minorHAnsi" w:hAnsiTheme="minorHAnsi"/>
                <w:b/>
                <w:sz w:val="18"/>
                <w:szCs w:val="18"/>
              </w:rPr>
              <w:t>Other</w:t>
            </w:r>
          </w:p>
        </w:tc>
        <w:tc>
          <w:tcPr>
            <w:tcW w:w="3593" w:type="dxa"/>
            <w:shd w:val="clear" w:color="auto" w:fill="auto"/>
            <w:vAlign w:val="center"/>
          </w:tcPr>
          <w:p w:rsidR="000E31FD" w:rsidRPr="00E7444B" w:rsidRDefault="000E31FD" w:rsidP="000E31FD">
            <w:pPr>
              <w:spacing w:before="60" w:afterLines="60" w:after="144"/>
              <w:rPr>
                <w:rFonts w:asciiTheme="minorHAnsi" w:hAnsiTheme="minorHAnsi"/>
                <w:sz w:val="18"/>
                <w:szCs w:val="18"/>
              </w:rPr>
            </w:pPr>
          </w:p>
        </w:tc>
        <w:tc>
          <w:tcPr>
            <w:tcW w:w="3183" w:type="dxa"/>
          </w:tcPr>
          <w:p w:rsidR="000E31FD" w:rsidRPr="00E7444B" w:rsidRDefault="000E31FD" w:rsidP="000E31FD">
            <w:pPr>
              <w:spacing w:before="60" w:afterLines="60" w:after="144"/>
              <w:rPr>
                <w:rFonts w:asciiTheme="minorHAnsi" w:hAnsiTheme="minorHAnsi"/>
                <w:sz w:val="18"/>
                <w:szCs w:val="18"/>
              </w:rPr>
            </w:pPr>
          </w:p>
        </w:tc>
      </w:tr>
      <w:tr w:rsidR="000E31FD" w:rsidRPr="001666BD" w:rsidTr="00A8467B">
        <w:trPr>
          <w:cantSplit/>
          <w:trHeight w:val="217"/>
        </w:trPr>
        <w:tc>
          <w:tcPr>
            <w:tcW w:w="988" w:type="dxa"/>
            <w:vAlign w:val="center"/>
          </w:tcPr>
          <w:p w:rsidR="000E31FD" w:rsidRPr="00E7444B" w:rsidRDefault="000E31FD" w:rsidP="000E31FD">
            <w:pPr>
              <w:spacing w:before="60" w:afterLines="60" w:after="144"/>
              <w:rPr>
                <w:rFonts w:ascii="Calibri" w:hAnsi="Calibri" w:cs="Calibri"/>
                <w:color w:val="000000"/>
                <w:sz w:val="18"/>
                <w:szCs w:val="18"/>
              </w:rPr>
            </w:pPr>
          </w:p>
        </w:tc>
        <w:tc>
          <w:tcPr>
            <w:tcW w:w="2693" w:type="dxa"/>
            <w:shd w:val="clear" w:color="auto" w:fill="auto"/>
            <w:vAlign w:val="center"/>
          </w:tcPr>
          <w:p w:rsidR="000E31FD" w:rsidRPr="0029061A" w:rsidRDefault="000E31FD" w:rsidP="000E31FD">
            <w:pPr>
              <w:spacing w:before="60" w:afterLines="60" w:after="144"/>
              <w:rPr>
                <w:rFonts w:asciiTheme="minorHAnsi" w:hAnsiTheme="minorHAnsi"/>
                <w:b/>
                <w:lang w:val="fr-BE"/>
              </w:rPr>
            </w:pPr>
          </w:p>
        </w:tc>
        <w:tc>
          <w:tcPr>
            <w:tcW w:w="3593" w:type="dxa"/>
            <w:shd w:val="clear" w:color="auto" w:fill="auto"/>
            <w:vAlign w:val="center"/>
          </w:tcPr>
          <w:p w:rsidR="000E31FD" w:rsidRPr="00E7444B" w:rsidRDefault="000E31FD" w:rsidP="000E31FD">
            <w:pPr>
              <w:spacing w:before="60" w:afterLines="60" w:after="144"/>
              <w:rPr>
                <w:rFonts w:asciiTheme="minorHAnsi" w:hAnsiTheme="minorHAnsi"/>
                <w:sz w:val="18"/>
                <w:szCs w:val="18"/>
              </w:rPr>
            </w:pPr>
          </w:p>
        </w:tc>
        <w:tc>
          <w:tcPr>
            <w:tcW w:w="3183" w:type="dxa"/>
          </w:tcPr>
          <w:p w:rsidR="000E31FD" w:rsidRPr="00E7444B" w:rsidRDefault="000E31FD" w:rsidP="000E31FD">
            <w:pPr>
              <w:spacing w:before="60" w:afterLines="60" w:after="144"/>
              <w:rPr>
                <w:rFonts w:asciiTheme="minorHAnsi" w:hAnsiTheme="minorHAnsi"/>
                <w:sz w:val="18"/>
                <w:szCs w:val="18"/>
              </w:rPr>
            </w:pPr>
          </w:p>
        </w:tc>
      </w:tr>
      <w:tr w:rsidR="000E31FD" w:rsidRPr="001666BD" w:rsidTr="000E31FD">
        <w:trPr>
          <w:cantSplit/>
          <w:trHeight w:val="166"/>
        </w:trPr>
        <w:tc>
          <w:tcPr>
            <w:tcW w:w="988" w:type="dxa"/>
            <w:shd w:val="clear" w:color="auto" w:fill="C2D69B" w:themeFill="accent3" w:themeFillTint="99"/>
            <w:vAlign w:val="center"/>
          </w:tcPr>
          <w:p w:rsidR="000E31FD" w:rsidRPr="00E7444B" w:rsidRDefault="000E31FD" w:rsidP="000E31FD">
            <w:pPr>
              <w:spacing w:before="60" w:afterLines="60" w:after="144"/>
              <w:rPr>
                <w:rFonts w:ascii="Calibri" w:hAnsi="Calibri" w:cs="Calibri"/>
                <w:color w:val="000000"/>
                <w:sz w:val="18"/>
                <w:szCs w:val="18"/>
              </w:rPr>
            </w:pPr>
          </w:p>
        </w:tc>
        <w:tc>
          <w:tcPr>
            <w:tcW w:w="9469" w:type="dxa"/>
            <w:gridSpan w:val="3"/>
            <w:shd w:val="clear" w:color="auto" w:fill="C2D69B" w:themeFill="accent3" w:themeFillTint="99"/>
            <w:vAlign w:val="center"/>
          </w:tcPr>
          <w:p w:rsidR="000E31FD" w:rsidRPr="0029061A" w:rsidRDefault="000E31FD" w:rsidP="000E31FD">
            <w:pPr>
              <w:pStyle w:val="Title"/>
              <w:tabs>
                <w:tab w:val="left" w:pos="720"/>
                <w:tab w:val="left" w:pos="1440"/>
                <w:tab w:val="left" w:pos="2160"/>
                <w:tab w:val="right" w:pos="2700"/>
                <w:tab w:val="left" w:pos="3060"/>
              </w:tabs>
              <w:spacing w:before="60" w:after="60" w:line="300" w:lineRule="auto"/>
              <w:rPr>
                <w:rFonts w:asciiTheme="minorHAnsi" w:hAnsiTheme="minorHAnsi"/>
                <w:sz w:val="20"/>
                <w:szCs w:val="20"/>
              </w:rPr>
            </w:pPr>
            <w:r>
              <w:rPr>
                <w:rFonts w:asciiTheme="minorHAnsi" w:hAnsiTheme="minorHAnsi"/>
                <w:sz w:val="20"/>
                <w:szCs w:val="20"/>
              </w:rPr>
              <w:t>External Contacts</w:t>
            </w:r>
          </w:p>
        </w:tc>
      </w:tr>
      <w:tr w:rsidR="000E31FD" w:rsidRPr="001666BD" w:rsidTr="00A8467B">
        <w:trPr>
          <w:cantSplit/>
          <w:trHeight w:val="185"/>
        </w:trPr>
        <w:tc>
          <w:tcPr>
            <w:tcW w:w="988" w:type="dxa"/>
            <w:vAlign w:val="center"/>
          </w:tcPr>
          <w:p w:rsidR="000E31FD" w:rsidRPr="0029061A" w:rsidRDefault="000E31FD" w:rsidP="000E31FD">
            <w:pPr>
              <w:spacing w:before="60" w:afterLines="60" w:after="144"/>
              <w:rPr>
                <w:rFonts w:asciiTheme="minorHAnsi" w:hAnsiTheme="minorHAnsi"/>
                <w:b/>
                <w:sz w:val="18"/>
                <w:szCs w:val="18"/>
              </w:rPr>
            </w:pPr>
          </w:p>
        </w:tc>
        <w:tc>
          <w:tcPr>
            <w:tcW w:w="2693" w:type="dxa"/>
            <w:shd w:val="clear" w:color="auto" w:fill="auto"/>
          </w:tcPr>
          <w:p w:rsidR="000E31FD" w:rsidRPr="0029061A" w:rsidRDefault="000E31FD" w:rsidP="000E31FD">
            <w:pPr>
              <w:spacing w:before="60" w:afterLines="60" w:after="144"/>
              <w:rPr>
                <w:rFonts w:asciiTheme="minorHAnsi" w:hAnsiTheme="minorHAnsi"/>
                <w:b/>
                <w:lang w:val="fr-BE"/>
              </w:rPr>
            </w:pPr>
            <w:r w:rsidRPr="0029061A">
              <w:rPr>
                <w:rFonts w:asciiTheme="minorHAnsi" w:hAnsiTheme="minorHAnsi"/>
                <w:b/>
                <w:lang w:val="fr-BE"/>
              </w:rPr>
              <w:t>Local Council</w:t>
            </w:r>
          </w:p>
        </w:tc>
        <w:tc>
          <w:tcPr>
            <w:tcW w:w="3593" w:type="dxa"/>
            <w:shd w:val="clear" w:color="auto" w:fill="auto"/>
          </w:tcPr>
          <w:p w:rsidR="000E31FD" w:rsidRPr="0075658D" w:rsidRDefault="000E31FD" w:rsidP="000E31FD"/>
        </w:tc>
        <w:tc>
          <w:tcPr>
            <w:tcW w:w="3183" w:type="dxa"/>
          </w:tcPr>
          <w:p w:rsidR="000E31FD" w:rsidRPr="0075658D" w:rsidRDefault="000E31FD" w:rsidP="000E31FD">
            <w:r w:rsidRPr="0075658D">
              <w:t xml:space="preserve"> </w:t>
            </w:r>
          </w:p>
        </w:tc>
      </w:tr>
      <w:tr w:rsidR="000E31FD" w:rsidRPr="001666BD" w:rsidTr="00A8467B">
        <w:trPr>
          <w:cantSplit/>
          <w:trHeight w:val="185"/>
        </w:trPr>
        <w:tc>
          <w:tcPr>
            <w:tcW w:w="988" w:type="dxa"/>
            <w:vAlign w:val="center"/>
          </w:tcPr>
          <w:p w:rsidR="000E31FD" w:rsidRPr="00E7444B" w:rsidRDefault="000E31FD" w:rsidP="000E31FD">
            <w:pPr>
              <w:spacing w:before="60" w:afterLines="60" w:after="144"/>
              <w:rPr>
                <w:rFonts w:ascii="Calibri" w:hAnsi="Calibri" w:cs="Calibri"/>
                <w:color w:val="000000"/>
                <w:sz w:val="18"/>
                <w:szCs w:val="18"/>
              </w:rPr>
            </w:pPr>
          </w:p>
        </w:tc>
        <w:tc>
          <w:tcPr>
            <w:tcW w:w="2693" w:type="dxa"/>
            <w:shd w:val="clear" w:color="auto" w:fill="auto"/>
          </w:tcPr>
          <w:p w:rsidR="000E31FD" w:rsidRPr="0029061A" w:rsidRDefault="000E31FD" w:rsidP="000E31FD">
            <w:pPr>
              <w:spacing w:before="60" w:afterLines="60" w:after="144"/>
              <w:rPr>
                <w:rFonts w:asciiTheme="minorHAnsi" w:hAnsiTheme="minorHAnsi"/>
                <w:b/>
                <w:lang w:val="fr-BE"/>
              </w:rPr>
            </w:pPr>
            <w:r w:rsidRPr="0029061A">
              <w:rPr>
                <w:rFonts w:asciiTheme="minorHAnsi" w:hAnsiTheme="minorHAnsi"/>
                <w:b/>
                <w:lang w:val="fr-BE"/>
              </w:rPr>
              <w:t>Environment Agency incident hotline</w:t>
            </w:r>
          </w:p>
        </w:tc>
        <w:tc>
          <w:tcPr>
            <w:tcW w:w="3593" w:type="dxa"/>
            <w:shd w:val="clear" w:color="auto" w:fill="auto"/>
          </w:tcPr>
          <w:p w:rsidR="000E31FD" w:rsidRPr="008624B4" w:rsidRDefault="000E31FD" w:rsidP="000E31FD">
            <w:pPr>
              <w:rPr>
                <w:rFonts w:ascii="Segoe UI" w:hAnsi="Segoe UI" w:cs="Segoe UI"/>
                <w:sz w:val="21"/>
                <w:szCs w:val="21"/>
              </w:rPr>
            </w:pPr>
            <w:r w:rsidRPr="00B22F2F">
              <w:rPr>
                <w:rFonts w:asciiTheme="minorHAnsi" w:hAnsiTheme="minorHAnsi"/>
              </w:rPr>
              <w:t>0800 80 70 60</w:t>
            </w:r>
          </w:p>
          <w:p w:rsidR="000E31FD" w:rsidRPr="0075658D" w:rsidRDefault="000E31FD" w:rsidP="000E31FD"/>
        </w:tc>
        <w:tc>
          <w:tcPr>
            <w:tcW w:w="3183" w:type="dxa"/>
          </w:tcPr>
          <w:p w:rsidR="000E31FD" w:rsidRPr="0075658D" w:rsidRDefault="000E31FD" w:rsidP="000E31FD">
            <w:r>
              <w:t>phone</w:t>
            </w:r>
          </w:p>
        </w:tc>
      </w:tr>
      <w:tr w:rsidR="000E31FD" w:rsidRPr="001666BD" w:rsidTr="00A8467B">
        <w:trPr>
          <w:cantSplit/>
          <w:trHeight w:val="185"/>
        </w:trPr>
        <w:tc>
          <w:tcPr>
            <w:tcW w:w="988" w:type="dxa"/>
            <w:vAlign w:val="center"/>
          </w:tcPr>
          <w:p w:rsidR="000E31FD" w:rsidRPr="00E7444B" w:rsidRDefault="000E31FD" w:rsidP="000E31FD">
            <w:pPr>
              <w:spacing w:before="60" w:afterLines="60" w:after="144"/>
              <w:rPr>
                <w:rFonts w:ascii="Calibri" w:hAnsi="Calibri" w:cs="Calibri"/>
                <w:color w:val="000000"/>
                <w:sz w:val="18"/>
                <w:szCs w:val="18"/>
              </w:rPr>
            </w:pPr>
          </w:p>
        </w:tc>
        <w:tc>
          <w:tcPr>
            <w:tcW w:w="2693" w:type="dxa"/>
            <w:shd w:val="clear" w:color="auto" w:fill="auto"/>
          </w:tcPr>
          <w:p w:rsidR="000E31FD" w:rsidRDefault="000E31FD" w:rsidP="000E31FD">
            <w:pPr>
              <w:spacing w:before="60" w:afterLines="60" w:after="144"/>
              <w:rPr>
                <w:rFonts w:asciiTheme="minorHAnsi" w:hAnsiTheme="minorHAnsi"/>
                <w:b/>
              </w:rPr>
            </w:pPr>
          </w:p>
        </w:tc>
        <w:tc>
          <w:tcPr>
            <w:tcW w:w="3593" w:type="dxa"/>
            <w:shd w:val="clear" w:color="auto" w:fill="auto"/>
          </w:tcPr>
          <w:p w:rsidR="000E31FD" w:rsidRDefault="00A8467B" w:rsidP="000E31FD">
            <w:r w:rsidRPr="00A8467B">
              <w:rPr>
                <w:sz w:val="16"/>
              </w:rPr>
              <w:t>Incident_Communication_Se</w:t>
            </w:r>
            <w:r w:rsidR="008F47ED">
              <w:rPr>
                <w:sz w:val="16"/>
              </w:rPr>
              <w:t>rvice@environment-agency.gov.uk</w:t>
            </w:r>
          </w:p>
        </w:tc>
        <w:tc>
          <w:tcPr>
            <w:tcW w:w="3183" w:type="dxa"/>
          </w:tcPr>
          <w:p w:rsidR="000E31FD" w:rsidRPr="00B22F2F" w:rsidRDefault="000E31FD" w:rsidP="000E31FD">
            <w:pPr>
              <w:rPr>
                <w:rFonts w:asciiTheme="minorHAnsi" w:hAnsiTheme="minorHAnsi"/>
              </w:rPr>
            </w:pPr>
            <w:r w:rsidRPr="00A8467B">
              <w:t>email</w:t>
            </w:r>
          </w:p>
        </w:tc>
      </w:tr>
      <w:tr w:rsidR="000E31FD" w:rsidRPr="001666BD" w:rsidTr="00A8467B">
        <w:trPr>
          <w:cantSplit/>
          <w:trHeight w:val="185"/>
        </w:trPr>
        <w:tc>
          <w:tcPr>
            <w:tcW w:w="988" w:type="dxa"/>
            <w:vAlign w:val="center"/>
          </w:tcPr>
          <w:p w:rsidR="000E31FD" w:rsidRPr="00E7444B" w:rsidRDefault="000E31FD" w:rsidP="000E31FD">
            <w:pPr>
              <w:spacing w:before="60" w:afterLines="60" w:after="144"/>
              <w:rPr>
                <w:rFonts w:ascii="Calibri" w:hAnsi="Calibri" w:cs="Calibri"/>
                <w:color w:val="000000"/>
                <w:sz w:val="18"/>
                <w:szCs w:val="18"/>
              </w:rPr>
            </w:pPr>
          </w:p>
        </w:tc>
        <w:tc>
          <w:tcPr>
            <w:tcW w:w="2693" w:type="dxa"/>
            <w:shd w:val="clear" w:color="auto" w:fill="auto"/>
          </w:tcPr>
          <w:p w:rsidR="000E31FD" w:rsidRDefault="000E31FD" w:rsidP="000E31FD">
            <w:pPr>
              <w:spacing w:before="60" w:afterLines="60" w:after="144"/>
              <w:rPr>
                <w:rFonts w:asciiTheme="minorHAnsi" w:hAnsiTheme="minorHAnsi"/>
                <w:b/>
              </w:rPr>
            </w:pPr>
            <w:r>
              <w:rPr>
                <w:rFonts w:asciiTheme="minorHAnsi" w:hAnsiTheme="minorHAnsi"/>
                <w:b/>
              </w:rPr>
              <w:t>Local  Emergency services</w:t>
            </w:r>
          </w:p>
        </w:tc>
        <w:tc>
          <w:tcPr>
            <w:tcW w:w="3593" w:type="dxa"/>
            <w:shd w:val="clear" w:color="auto" w:fill="auto"/>
          </w:tcPr>
          <w:p w:rsidR="000E31FD" w:rsidRDefault="000E31FD" w:rsidP="000E31FD"/>
        </w:tc>
        <w:tc>
          <w:tcPr>
            <w:tcW w:w="3183" w:type="dxa"/>
          </w:tcPr>
          <w:p w:rsidR="000E31FD" w:rsidRPr="00B22F2F" w:rsidRDefault="000E31FD" w:rsidP="000E31FD">
            <w:pPr>
              <w:rPr>
                <w:rFonts w:asciiTheme="minorHAnsi" w:hAnsiTheme="minorHAnsi"/>
              </w:rPr>
            </w:pPr>
            <w:r>
              <w:rPr>
                <w:rFonts w:asciiTheme="minorHAnsi" w:hAnsiTheme="minorHAnsi"/>
              </w:rPr>
              <w:t xml:space="preserve">Non-999 contact </w:t>
            </w:r>
            <w:r w:rsidR="0019038E">
              <w:rPr>
                <w:rFonts w:asciiTheme="minorHAnsi" w:hAnsiTheme="minorHAnsi"/>
              </w:rPr>
              <w:t>number</w:t>
            </w:r>
          </w:p>
        </w:tc>
      </w:tr>
      <w:tr w:rsidR="000E31FD" w:rsidRPr="001666BD" w:rsidTr="00A8467B">
        <w:trPr>
          <w:cantSplit/>
          <w:trHeight w:val="185"/>
        </w:trPr>
        <w:tc>
          <w:tcPr>
            <w:tcW w:w="988" w:type="dxa"/>
            <w:vAlign w:val="center"/>
          </w:tcPr>
          <w:p w:rsidR="000E31FD" w:rsidRPr="00E7444B" w:rsidRDefault="000E31FD" w:rsidP="000E31FD">
            <w:pPr>
              <w:spacing w:before="60" w:afterLines="60" w:after="144"/>
              <w:rPr>
                <w:rFonts w:ascii="Calibri" w:hAnsi="Calibri" w:cs="Calibri"/>
                <w:color w:val="000000"/>
                <w:sz w:val="18"/>
                <w:szCs w:val="18"/>
              </w:rPr>
            </w:pPr>
          </w:p>
        </w:tc>
        <w:tc>
          <w:tcPr>
            <w:tcW w:w="2693" w:type="dxa"/>
            <w:shd w:val="clear" w:color="auto" w:fill="auto"/>
          </w:tcPr>
          <w:p w:rsidR="000E31FD" w:rsidRDefault="000E31FD" w:rsidP="000E31FD">
            <w:pPr>
              <w:spacing w:before="60" w:afterLines="60" w:after="144"/>
              <w:rPr>
                <w:rFonts w:asciiTheme="minorHAnsi" w:hAnsiTheme="minorHAnsi"/>
                <w:b/>
              </w:rPr>
            </w:pPr>
          </w:p>
        </w:tc>
        <w:tc>
          <w:tcPr>
            <w:tcW w:w="3593" w:type="dxa"/>
            <w:shd w:val="clear" w:color="auto" w:fill="auto"/>
          </w:tcPr>
          <w:p w:rsidR="000E31FD" w:rsidRPr="0075658D" w:rsidRDefault="000E31FD" w:rsidP="000E31FD"/>
        </w:tc>
        <w:tc>
          <w:tcPr>
            <w:tcW w:w="3183" w:type="dxa"/>
          </w:tcPr>
          <w:p w:rsidR="000E31FD" w:rsidRPr="00B22F2F" w:rsidRDefault="000E31FD" w:rsidP="000E31FD">
            <w:pPr>
              <w:rPr>
                <w:rFonts w:asciiTheme="minorHAnsi" w:hAnsiTheme="minorHAnsi"/>
              </w:rPr>
            </w:pPr>
          </w:p>
        </w:tc>
      </w:tr>
      <w:tr w:rsidR="000E31FD" w:rsidRPr="001666BD" w:rsidTr="000E31FD">
        <w:trPr>
          <w:cantSplit/>
          <w:trHeight w:val="185"/>
        </w:trPr>
        <w:tc>
          <w:tcPr>
            <w:tcW w:w="10457" w:type="dxa"/>
            <w:gridSpan w:val="4"/>
            <w:vAlign w:val="center"/>
          </w:tcPr>
          <w:p w:rsidR="000E31FD" w:rsidRPr="00B22F2F" w:rsidRDefault="000E31FD" w:rsidP="000E31FD">
            <w:pPr>
              <w:rPr>
                <w:rFonts w:asciiTheme="minorHAnsi" w:hAnsiTheme="minorHAnsi"/>
              </w:rPr>
            </w:pPr>
            <w:r w:rsidRPr="00330D47">
              <w:rPr>
                <w:rFonts w:asciiTheme="minorHAnsi" w:hAnsiTheme="minorHAnsi"/>
                <w:color w:val="FF0000"/>
              </w:rPr>
              <w:t>List of public receptors who need to be contacted directly is held separately under GDPR</w:t>
            </w:r>
          </w:p>
        </w:tc>
      </w:tr>
    </w:tbl>
    <w:p w:rsidR="00C3604B" w:rsidRDefault="00C3604B" w:rsidP="00C3604B"/>
    <w:p w:rsidR="006E0A28" w:rsidRDefault="006E0A28" w:rsidP="006E0A28">
      <w:pPr>
        <w:pStyle w:val="Heading2"/>
      </w:pPr>
      <w:bookmarkStart w:id="9" w:name="_Ref88643697"/>
      <w:r>
        <w:t>Reporting Format for EA, local authority etc (script)</w:t>
      </w:r>
      <w:bookmarkEnd w:id="9"/>
    </w:p>
    <w:tbl>
      <w:tblPr>
        <w:tblStyle w:val="TableGrid"/>
        <w:tblW w:w="4812" w:type="pct"/>
        <w:tblLook w:val="04A0" w:firstRow="1" w:lastRow="0" w:firstColumn="1" w:lastColumn="0" w:noHBand="0" w:noVBand="1"/>
      </w:tblPr>
      <w:tblGrid>
        <w:gridCol w:w="10064"/>
      </w:tblGrid>
      <w:tr w:rsidR="006E0A28" w:rsidTr="006302C3">
        <w:trPr>
          <w:trHeight w:val="355"/>
        </w:trPr>
        <w:tc>
          <w:tcPr>
            <w:tcW w:w="5000" w:type="pct"/>
            <w:shd w:val="clear" w:color="auto" w:fill="C2D69B" w:themeFill="accent3" w:themeFillTint="99"/>
          </w:tcPr>
          <w:p w:rsidR="00C61209" w:rsidRDefault="001E284A" w:rsidP="006302C3">
            <w:pPr>
              <w:pStyle w:val="table1"/>
            </w:pPr>
            <w:r>
              <w:t>Script</w:t>
            </w:r>
            <w:r w:rsidR="00174A4A">
              <w:t xml:space="preserve"> for ‘Data Centre Service Desk’ to Environment Agency ‘Customer Hotline</w:t>
            </w:r>
          </w:p>
          <w:p w:rsidR="00C61209" w:rsidRDefault="00C61209" w:rsidP="006302C3">
            <w:pPr>
              <w:pStyle w:val="table1"/>
            </w:pPr>
          </w:p>
          <w:p w:rsidR="006E0A28" w:rsidRDefault="00174A4A" w:rsidP="006302C3">
            <w:pPr>
              <w:pStyle w:val="table1"/>
            </w:pPr>
            <w:r>
              <w:t>’</w:t>
            </w:r>
            <w:r w:rsidR="00C61209">
              <w:t xml:space="preserve"> </w:t>
            </w:r>
            <w:r w:rsidR="00C61209" w:rsidRPr="00C61209">
              <w:t>Incident Communication Service &lt;Incident_Communication_Service@environment-agency.gov.uk&gt;</w:t>
            </w:r>
          </w:p>
        </w:tc>
      </w:tr>
      <w:tr w:rsidR="006E0A28" w:rsidTr="006302C3">
        <w:trPr>
          <w:trHeight w:val="1640"/>
        </w:trPr>
        <w:tc>
          <w:tcPr>
            <w:tcW w:w="5000" w:type="pct"/>
          </w:tcPr>
          <w:p w:rsidR="006E0A28" w:rsidRDefault="006E0A28"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p w:rsidR="00654DB7" w:rsidRDefault="00654DB7" w:rsidP="006302C3">
            <w:pPr>
              <w:pStyle w:val="table1"/>
            </w:pPr>
          </w:p>
          <w:bookmarkStart w:id="10" w:name="_MON_1699270821"/>
          <w:bookmarkEnd w:id="10"/>
          <w:p w:rsidR="00654DB7" w:rsidRDefault="0055208C" w:rsidP="006302C3">
            <w:pPr>
              <w:pStyle w:val="table1"/>
            </w:pPr>
            <w:r>
              <w:object w:dxaOrig="13945" w:dyaOrig="9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pt;height:322.5pt" o:ole="">
                  <v:imagedata r:id="rId9" o:title=""/>
                </v:shape>
                <o:OLEObject Type="Embed" ProgID="Excel.Sheet.12" ShapeID="_x0000_i1025" DrawAspect="Content" ObjectID="_1699850005" r:id="rId10"/>
              </w:object>
            </w:r>
          </w:p>
          <w:p w:rsidR="00654DB7" w:rsidRDefault="00654DB7" w:rsidP="006302C3">
            <w:pPr>
              <w:pStyle w:val="table1"/>
            </w:pPr>
          </w:p>
          <w:p w:rsidR="006E0A28" w:rsidRPr="006E0526" w:rsidRDefault="006E0A28" w:rsidP="002D63C8">
            <w:pPr>
              <w:pStyle w:val="table1"/>
            </w:pPr>
          </w:p>
        </w:tc>
      </w:tr>
    </w:tbl>
    <w:p w:rsidR="006E0A28" w:rsidRDefault="006E0A28" w:rsidP="006E0A28"/>
    <w:p w:rsidR="006E0A28" w:rsidRPr="00C3604B" w:rsidRDefault="006E0A28" w:rsidP="00C3604B"/>
    <w:p w:rsidR="000B400A" w:rsidRDefault="000B400A" w:rsidP="000B400A">
      <w:pPr>
        <w:pStyle w:val="Heading2"/>
      </w:pPr>
      <w:r>
        <w:t>DOCUMENT INFORMATION</w:t>
      </w:r>
    </w:p>
    <w:tbl>
      <w:tblPr>
        <w:tblStyle w:val="TableGrid"/>
        <w:tblW w:w="5021" w:type="pct"/>
        <w:tblLook w:val="04A0" w:firstRow="1" w:lastRow="0" w:firstColumn="1" w:lastColumn="0" w:noHBand="0" w:noVBand="1"/>
      </w:tblPr>
      <w:tblGrid>
        <w:gridCol w:w="1839"/>
        <w:gridCol w:w="678"/>
        <w:gridCol w:w="4318"/>
        <w:gridCol w:w="720"/>
        <w:gridCol w:w="1350"/>
        <w:gridCol w:w="1596"/>
      </w:tblGrid>
      <w:tr w:rsidR="000B400A" w:rsidTr="004461DB">
        <w:trPr>
          <w:trHeight w:val="244"/>
        </w:trPr>
        <w:tc>
          <w:tcPr>
            <w:tcW w:w="875" w:type="pct"/>
            <w:shd w:val="clear" w:color="auto" w:fill="C2D69B" w:themeFill="accent3" w:themeFillTint="99"/>
          </w:tcPr>
          <w:p w:rsidR="000B400A" w:rsidRPr="002902B9" w:rsidRDefault="000B400A" w:rsidP="004461DB">
            <w:pPr>
              <w:pStyle w:val="table1"/>
              <w:rPr>
                <w:b/>
                <w:sz w:val="18"/>
                <w:szCs w:val="18"/>
              </w:rPr>
            </w:pPr>
            <w:r w:rsidRPr="002902B9">
              <w:rPr>
                <w:b/>
                <w:sz w:val="18"/>
                <w:szCs w:val="18"/>
              </w:rPr>
              <w:t>EOP/SOP Ref</w:t>
            </w:r>
          </w:p>
        </w:tc>
        <w:tc>
          <w:tcPr>
            <w:tcW w:w="4125" w:type="pct"/>
            <w:gridSpan w:val="5"/>
            <w:shd w:val="clear" w:color="auto" w:fill="C2D69B" w:themeFill="accent3" w:themeFillTint="99"/>
          </w:tcPr>
          <w:p w:rsidR="000B400A" w:rsidRPr="002902B9" w:rsidRDefault="000B400A" w:rsidP="004461DB">
            <w:pPr>
              <w:pStyle w:val="table1"/>
              <w:rPr>
                <w:b/>
                <w:sz w:val="18"/>
                <w:szCs w:val="18"/>
              </w:rPr>
            </w:pPr>
            <w:r w:rsidRPr="002902B9">
              <w:rPr>
                <w:b/>
                <w:sz w:val="18"/>
                <w:szCs w:val="18"/>
              </w:rPr>
              <w:t>Procedure Name</w:t>
            </w:r>
          </w:p>
        </w:tc>
      </w:tr>
      <w:tr w:rsidR="000B400A" w:rsidRPr="00194DDC" w:rsidTr="004461DB">
        <w:trPr>
          <w:trHeight w:val="448"/>
        </w:trPr>
        <w:tc>
          <w:tcPr>
            <w:tcW w:w="875" w:type="pct"/>
          </w:tcPr>
          <w:p w:rsidR="000B400A" w:rsidRPr="00435D10" w:rsidRDefault="000B400A" w:rsidP="004461DB">
            <w:pPr>
              <w:pStyle w:val="table1"/>
              <w:rPr>
                <w:b/>
                <w:sz w:val="22"/>
              </w:rPr>
            </w:pPr>
          </w:p>
        </w:tc>
        <w:tc>
          <w:tcPr>
            <w:tcW w:w="4125" w:type="pct"/>
            <w:gridSpan w:val="5"/>
          </w:tcPr>
          <w:p w:rsidR="000B400A" w:rsidRPr="00435D10" w:rsidRDefault="000B400A" w:rsidP="004461DB">
            <w:pPr>
              <w:jc w:val="center"/>
              <w:rPr>
                <w:b/>
                <w:sz w:val="22"/>
              </w:rPr>
            </w:pPr>
          </w:p>
        </w:tc>
      </w:tr>
      <w:tr w:rsidR="000B400A" w:rsidTr="004461DB">
        <w:trPr>
          <w:trHeight w:val="203"/>
        </w:trPr>
        <w:tc>
          <w:tcPr>
            <w:tcW w:w="1198" w:type="pct"/>
            <w:gridSpan w:val="2"/>
            <w:shd w:val="clear" w:color="auto" w:fill="C2D69B" w:themeFill="accent3" w:themeFillTint="99"/>
          </w:tcPr>
          <w:p w:rsidR="000B400A" w:rsidRPr="00435D10" w:rsidRDefault="000B400A" w:rsidP="004461DB">
            <w:pPr>
              <w:pStyle w:val="table1"/>
              <w:rPr>
                <w:b/>
              </w:rPr>
            </w:pPr>
            <w:r w:rsidRPr="00435D10">
              <w:rPr>
                <w:b/>
              </w:rPr>
              <w:t>System / Equipment:</w:t>
            </w:r>
          </w:p>
        </w:tc>
        <w:tc>
          <w:tcPr>
            <w:tcW w:w="2056" w:type="pct"/>
            <w:shd w:val="clear" w:color="auto" w:fill="C2D69B" w:themeFill="accent3" w:themeFillTint="99"/>
          </w:tcPr>
          <w:p w:rsidR="000B400A" w:rsidRPr="00435D10" w:rsidRDefault="000B400A" w:rsidP="004461DB">
            <w:pPr>
              <w:pStyle w:val="table1"/>
              <w:rPr>
                <w:b/>
              </w:rPr>
            </w:pPr>
            <w:r w:rsidRPr="00435D10">
              <w:rPr>
                <w:b/>
              </w:rPr>
              <w:t>Location / Area</w:t>
            </w:r>
          </w:p>
        </w:tc>
        <w:tc>
          <w:tcPr>
            <w:tcW w:w="343" w:type="pct"/>
            <w:shd w:val="clear" w:color="auto" w:fill="C2D69B" w:themeFill="accent3" w:themeFillTint="99"/>
          </w:tcPr>
          <w:p w:rsidR="000B400A" w:rsidRPr="00435D10" w:rsidRDefault="000B400A" w:rsidP="004461DB">
            <w:pPr>
              <w:pStyle w:val="table1"/>
              <w:rPr>
                <w:b/>
              </w:rPr>
            </w:pPr>
            <w:r w:rsidRPr="00435D10">
              <w:rPr>
                <w:b/>
              </w:rPr>
              <w:t>Rev</w:t>
            </w:r>
          </w:p>
        </w:tc>
        <w:tc>
          <w:tcPr>
            <w:tcW w:w="643" w:type="pct"/>
            <w:shd w:val="clear" w:color="auto" w:fill="C2D69B" w:themeFill="accent3" w:themeFillTint="99"/>
          </w:tcPr>
          <w:p w:rsidR="000B400A" w:rsidRPr="00435D10" w:rsidRDefault="000B400A" w:rsidP="004461DB">
            <w:pPr>
              <w:pStyle w:val="table1"/>
              <w:rPr>
                <w:b/>
              </w:rPr>
            </w:pPr>
            <w:r w:rsidRPr="00435D10">
              <w:rPr>
                <w:b/>
              </w:rPr>
              <w:t>Status</w:t>
            </w:r>
          </w:p>
        </w:tc>
        <w:tc>
          <w:tcPr>
            <w:tcW w:w="760" w:type="pct"/>
            <w:shd w:val="clear" w:color="auto" w:fill="C2D69B" w:themeFill="accent3" w:themeFillTint="99"/>
          </w:tcPr>
          <w:p w:rsidR="000B400A" w:rsidRPr="00435D10" w:rsidRDefault="000B400A" w:rsidP="004461DB">
            <w:pPr>
              <w:pStyle w:val="table1"/>
              <w:rPr>
                <w:b/>
              </w:rPr>
            </w:pPr>
            <w:r w:rsidRPr="00435D10">
              <w:rPr>
                <w:b/>
              </w:rPr>
              <w:t>Next review date</w:t>
            </w:r>
          </w:p>
        </w:tc>
      </w:tr>
      <w:tr w:rsidR="000B400A" w:rsidRPr="00194DDC" w:rsidTr="004461DB">
        <w:trPr>
          <w:trHeight w:val="289"/>
        </w:trPr>
        <w:tc>
          <w:tcPr>
            <w:tcW w:w="1198" w:type="pct"/>
            <w:gridSpan w:val="2"/>
          </w:tcPr>
          <w:p w:rsidR="000B400A" w:rsidRPr="00435D10" w:rsidRDefault="000B400A" w:rsidP="004461DB">
            <w:pPr>
              <w:pStyle w:val="table1"/>
              <w:rPr>
                <w:b/>
                <w:sz w:val="18"/>
                <w:szCs w:val="18"/>
              </w:rPr>
            </w:pPr>
          </w:p>
        </w:tc>
        <w:tc>
          <w:tcPr>
            <w:tcW w:w="2056" w:type="pct"/>
          </w:tcPr>
          <w:p w:rsidR="000B400A" w:rsidRPr="00435D10" w:rsidRDefault="000B400A" w:rsidP="004461DB">
            <w:pPr>
              <w:pStyle w:val="table1"/>
              <w:rPr>
                <w:b/>
                <w:sz w:val="18"/>
                <w:szCs w:val="18"/>
              </w:rPr>
            </w:pPr>
          </w:p>
        </w:tc>
        <w:tc>
          <w:tcPr>
            <w:tcW w:w="343" w:type="pct"/>
          </w:tcPr>
          <w:p w:rsidR="000B400A" w:rsidRPr="00435D10" w:rsidRDefault="000B400A" w:rsidP="004461DB">
            <w:pPr>
              <w:pStyle w:val="table1"/>
              <w:rPr>
                <w:b/>
                <w:sz w:val="18"/>
                <w:szCs w:val="18"/>
              </w:rPr>
            </w:pPr>
          </w:p>
        </w:tc>
        <w:tc>
          <w:tcPr>
            <w:tcW w:w="643" w:type="pct"/>
          </w:tcPr>
          <w:p w:rsidR="000B400A" w:rsidRPr="00435D10" w:rsidRDefault="000B400A" w:rsidP="004461DB">
            <w:pPr>
              <w:pStyle w:val="table1"/>
              <w:rPr>
                <w:b/>
                <w:sz w:val="18"/>
                <w:szCs w:val="18"/>
              </w:rPr>
            </w:pPr>
          </w:p>
        </w:tc>
        <w:tc>
          <w:tcPr>
            <w:tcW w:w="760" w:type="pct"/>
          </w:tcPr>
          <w:p w:rsidR="000B400A" w:rsidRPr="00435D10" w:rsidRDefault="000B400A" w:rsidP="004461DB">
            <w:pPr>
              <w:pStyle w:val="table1"/>
              <w:rPr>
                <w:b/>
                <w:sz w:val="18"/>
                <w:szCs w:val="18"/>
              </w:rPr>
            </w:pPr>
          </w:p>
        </w:tc>
      </w:tr>
    </w:tbl>
    <w:p w:rsidR="000B400A" w:rsidRDefault="000B400A" w:rsidP="000B400A">
      <w:pPr>
        <w:pStyle w:val="Heading2"/>
      </w:pPr>
      <w:r>
        <w:t>CHANGE HISTORY</w:t>
      </w:r>
    </w:p>
    <w:tbl>
      <w:tblPr>
        <w:tblStyle w:val="TableGrid"/>
        <w:tblW w:w="5000" w:type="pct"/>
        <w:tblLook w:val="04A0" w:firstRow="1" w:lastRow="0" w:firstColumn="1" w:lastColumn="0" w:noHBand="0" w:noVBand="1"/>
      </w:tblPr>
      <w:tblGrid>
        <w:gridCol w:w="1156"/>
        <w:gridCol w:w="2744"/>
        <w:gridCol w:w="2876"/>
        <w:gridCol w:w="1014"/>
        <w:gridCol w:w="1510"/>
        <w:gridCol w:w="1157"/>
      </w:tblGrid>
      <w:tr w:rsidR="000B400A" w:rsidTr="004461DB">
        <w:tc>
          <w:tcPr>
            <w:tcW w:w="553" w:type="pct"/>
            <w:shd w:val="clear" w:color="auto" w:fill="C2D69B" w:themeFill="accent3" w:themeFillTint="99"/>
          </w:tcPr>
          <w:p w:rsidR="000B400A" w:rsidRPr="000B400A" w:rsidRDefault="000B400A" w:rsidP="004461DB">
            <w:pPr>
              <w:pStyle w:val="table1"/>
              <w:rPr>
                <w:b/>
                <w:sz w:val="18"/>
                <w:szCs w:val="18"/>
              </w:rPr>
            </w:pPr>
            <w:r w:rsidRPr="000B400A">
              <w:rPr>
                <w:b/>
                <w:sz w:val="18"/>
                <w:szCs w:val="18"/>
              </w:rPr>
              <w:t>DATE</w:t>
            </w:r>
          </w:p>
        </w:tc>
        <w:tc>
          <w:tcPr>
            <w:tcW w:w="1312" w:type="pct"/>
            <w:shd w:val="clear" w:color="auto" w:fill="C2D69B" w:themeFill="accent3" w:themeFillTint="99"/>
          </w:tcPr>
          <w:p w:rsidR="000B400A" w:rsidRPr="000B400A" w:rsidRDefault="000B400A" w:rsidP="004461DB">
            <w:pPr>
              <w:pStyle w:val="table1"/>
              <w:rPr>
                <w:b/>
                <w:sz w:val="18"/>
                <w:szCs w:val="18"/>
              </w:rPr>
            </w:pPr>
            <w:r w:rsidRPr="000B400A">
              <w:rPr>
                <w:b/>
                <w:sz w:val="18"/>
                <w:szCs w:val="18"/>
              </w:rPr>
              <w:t>DESCRIPTION OF CHANGES</w:t>
            </w:r>
          </w:p>
        </w:tc>
        <w:tc>
          <w:tcPr>
            <w:tcW w:w="1375" w:type="pct"/>
            <w:shd w:val="clear" w:color="auto" w:fill="C2D69B" w:themeFill="accent3" w:themeFillTint="99"/>
          </w:tcPr>
          <w:p w:rsidR="000B400A" w:rsidRPr="000B400A" w:rsidRDefault="000B400A" w:rsidP="004461DB">
            <w:pPr>
              <w:pStyle w:val="table1"/>
              <w:rPr>
                <w:b/>
                <w:sz w:val="18"/>
                <w:szCs w:val="18"/>
              </w:rPr>
            </w:pPr>
            <w:r w:rsidRPr="000B400A">
              <w:rPr>
                <w:b/>
                <w:sz w:val="18"/>
                <w:szCs w:val="18"/>
              </w:rPr>
              <w:t>SECTIONS / PAGES UPDATED</w:t>
            </w:r>
          </w:p>
        </w:tc>
        <w:tc>
          <w:tcPr>
            <w:tcW w:w="485" w:type="pct"/>
            <w:shd w:val="clear" w:color="auto" w:fill="C2D69B" w:themeFill="accent3" w:themeFillTint="99"/>
          </w:tcPr>
          <w:p w:rsidR="000B400A" w:rsidRPr="000B400A" w:rsidRDefault="000B400A" w:rsidP="004461DB">
            <w:pPr>
              <w:pStyle w:val="table1"/>
              <w:rPr>
                <w:b/>
                <w:sz w:val="18"/>
                <w:szCs w:val="18"/>
              </w:rPr>
            </w:pPr>
            <w:r w:rsidRPr="000B400A">
              <w:rPr>
                <w:b/>
                <w:sz w:val="18"/>
                <w:szCs w:val="18"/>
              </w:rPr>
              <w:t>AUTHOR</w:t>
            </w:r>
          </w:p>
        </w:tc>
        <w:tc>
          <w:tcPr>
            <w:tcW w:w="722" w:type="pct"/>
            <w:shd w:val="clear" w:color="auto" w:fill="C2D69B" w:themeFill="accent3" w:themeFillTint="99"/>
          </w:tcPr>
          <w:p w:rsidR="000B400A" w:rsidRPr="000B400A" w:rsidRDefault="000B400A" w:rsidP="004461DB">
            <w:pPr>
              <w:pStyle w:val="table1"/>
              <w:rPr>
                <w:b/>
                <w:sz w:val="18"/>
                <w:szCs w:val="18"/>
              </w:rPr>
            </w:pPr>
            <w:r w:rsidRPr="000B400A">
              <w:rPr>
                <w:b/>
                <w:sz w:val="18"/>
                <w:szCs w:val="18"/>
              </w:rPr>
              <w:t xml:space="preserve">REVIEWED BY  </w:t>
            </w:r>
          </w:p>
        </w:tc>
        <w:tc>
          <w:tcPr>
            <w:tcW w:w="553" w:type="pct"/>
            <w:shd w:val="clear" w:color="auto" w:fill="C2D69B" w:themeFill="accent3" w:themeFillTint="99"/>
          </w:tcPr>
          <w:p w:rsidR="000B400A" w:rsidRPr="000B400A" w:rsidRDefault="000B400A" w:rsidP="004461DB">
            <w:pPr>
              <w:pStyle w:val="table1"/>
              <w:rPr>
                <w:b/>
                <w:sz w:val="18"/>
                <w:szCs w:val="18"/>
              </w:rPr>
            </w:pPr>
            <w:r w:rsidRPr="000B400A">
              <w:rPr>
                <w:b/>
                <w:sz w:val="18"/>
                <w:szCs w:val="18"/>
              </w:rPr>
              <w:t>DATE</w:t>
            </w:r>
          </w:p>
        </w:tc>
      </w:tr>
      <w:tr w:rsidR="000B400A" w:rsidTr="004461DB">
        <w:trPr>
          <w:trHeight w:val="197"/>
        </w:trPr>
        <w:tc>
          <w:tcPr>
            <w:tcW w:w="553" w:type="pct"/>
          </w:tcPr>
          <w:p w:rsidR="000B400A" w:rsidRPr="009A448D" w:rsidRDefault="000B400A" w:rsidP="004461DB">
            <w:pPr>
              <w:pStyle w:val="table1"/>
              <w:rPr>
                <w:color w:val="FF0000"/>
              </w:rPr>
            </w:pPr>
          </w:p>
        </w:tc>
        <w:tc>
          <w:tcPr>
            <w:tcW w:w="1312" w:type="pct"/>
          </w:tcPr>
          <w:p w:rsidR="000B400A" w:rsidRPr="009A448D" w:rsidRDefault="000B400A" w:rsidP="004461DB">
            <w:pPr>
              <w:pStyle w:val="table1"/>
              <w:rPr>
                <w:color w:val="FF0000"/>
              </w:rPr>
            </w:pPr>
          </w:p>
        </w:tc>
        <w:tc>
          <w:tcPr>
            <w:tcW w:w="1375" w:type="pct"/>
          </w:tcPr>
          <w:p w:rsidR="000B400A" w:rsidRPr="009A448D" w:rsidRDefault="000B400A" w:rsidP="004461DB">
            <w:pPr>
              <w:pStyle w:val="table1"/>
              <w:rPr>
                <w:color w:val="FF0000"/>
              </w:rPr>
            </w:pPr>
          </w:p>
        </w:tc>
        <w:tc>
          <w:tcPr>
            <w:tcW w:w="485" w:type="pct"/>
          </w:tcPr>
          <w:p w:rsidR="000B400A" w:rsidRPr="009A448D" w:rsidRDefault="000B400A" w:rsidP="004461DB">
            <w:pPr>
              <w:pStyle w:val="table1"/>
              <w:rPr>
                <w:color w:val="FF0000"/>
              </w:rPr>
            </w:pPr>
          </w:p>
        </w:tc>
        <w:tc>
          <w:tcPr>
            <w:tcW w:w="722" w:type="pct"/>
          </w:tcPr>
          <w:p w:rsidR="000B400A" w:rsidRPr="009A448D" w:rsidRDefault="000B400A" w:rsidP="004461DB">
            <w:pPr>
              <w:pStyle w:val="table1"/>
              <w:rPr>
                <w:color w:val="FF0000"/>
              </w:rPr>
            </w:pPr>
          </w:p>
        </w:tc>
        <w:tc>
          <w:tcPr>
            <w:tcW w:w="553" w:type="pct"/>
          </w:tcPr>
          <w:p w:rsidR="000B400A" w:rsidRPr="009A448D" w:rsidRDefault="000B400A" w:rsidP="004461DB">
            <w:pPr>
              <w:pStyle w:val="table1"/>
              <w:rPr>
                <w:color w:val="FF0000"/>
              </w:rPr>
            </w:pPr>
          </w:p>
        </w:tc>
      </w:tr>
    </w:tbl>
    <w:p w:rsidR="00476B3B" w:rsidRPr="00476B3B" w:rsidRDefault="00476B3B" w:rsidP="00476B3B"/>
    <w:p w:rsidR="00476B3B" w:rsidRPr="00476B3B" w:rsidRDefault="00476B3B" w:rsidP="00476B3B"/>
    <w:p w:rsidR="00A76504" w:rsidRDefault="00A76504" w:rsidP="00476B3B"/>
    <w:p w:rsidR="00A76504" w:rsidRDefault="00A76504" w:rsidP="00A76504">
      <w:r>
        <w:br w:type="page"/>
      </w:r>
    </w:p>
    <w:p w:rsidR="00796E42" w:rsidRDefault="00796E42" w:rsidP="00796E42">
      <w:r>
        <w:rPr>
          <w:i/>
        </w:rPr>
        <w:lastRenderedPageBreak/>
        <w:t>This is the G</w:t>
      </w:r>
      <w:r w:rsidR="0019038E">
        <w:rPr>
          <w:i/>
        </w:rPr>
        <w:t>PRS, pri</w:t>
      </w:r>
      <w:r>
        <w:rPr>
          <w:i/>
        </w:rPr>
        <w:t>vate</w:t>
      </w:r>
      <w:r w:rsidRPr="00476429">
        <w:rPr>
          <w:i/>
        </w:rPr>
        <w:t xml:space="preserve"> procedure</w:t>
      </w:r>
      <w:r>
        <w:rPr>
          <w:i/>
        </w:rPr>
        <w:t xml:space="preserve"> part.</w:t>
      </w:r>
    </w:p>
    <w:p w:rsidR="00A76504" w:rsidRDefault="00E30C02" w:rsidP="00A76504">
      <w:pPr>
        <w:pStyle w:val="Heading2"/>
      </w:pPr>
      <w:bookmarkStart w:id="11" w:name="_Ref87363244"/>
      <w:r>
        <w:t>Specific private</w:t>
      </w:r>
      <w:r w:rsidR="00A76504">
        <w:t xml:space="preserve"> contacts</w:t>
      </w:r>
      <w:r>
        <w:t xml:space="preserve"> (GDPR Considerations)</w:t>
      </w:r>
      <w:bookmarkEnd w:id="11"/>
    </w:p>
    <w:tbl>
      <w:tblPr>
        <w:tblpPr w:leftFromText="180" w:rightFromText="180" w:vertAnchor="page" w:horzAnchor="margin" w:tblpY="30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958"/>
        <w:gridCol w:w="2328"/>
        <w:gridCol w:w="3183"/>
      </w:tblGrid>
      <w:tr w:rsidR="00A76504" w:rsidTr="00A76504">
        <w:trPr>
          <w:cantSplit/>
          <w:trHeight w:val="430"/>
          <w:tblHeader/>
        </w:trPr>
        <w:tc>
          <w:tcPr>
            <w:tcW w:w="988" w:type="dxa"/>
            <w:shd w:val="clear" w:color="auto" w:fill="C2D69B" w:themeFill="accent3" w:themeFillTint="99"/>
          </w:tcPr>
          <w:p w:rsidR="00A76504" w:rsidRPr="007A0182" w:rsidRDefault="00A76504" w:rsidP="00A76504">
            <w:pPr>
              <w:pStyle w:val="Title"/>
              <w:tabs>
                <w:tab w:val="left" w:pos="720"/>
                <w:tab w:val="left" w:pos="1440"/>
                <w:tab w:val="left" w:pos="2160"/>
                <w:tab w:val="right" w:pos="2700"/>
                <w:tab w:val="left" w:pos="3060"/>
              </w:tabs>
              <w:spacing w:before="60" w:after="60" w:line="300" w:lineRule="auto"/>
              <w:jc w:val="left"/>
              <w:rPr>
                <w:rFonts w:asciiTheme="minorHAnsi" w:hAnsiTheme="minorHAnsi"/>
                <w:sz w:val="20"/>
                <w:szCs w:val="20"/>
              </w:rPr>
            </w:pPr>
            <w:r>
              <w:rPr>
                <w:rFonts w:asciiTheme="minorHAnsi" w:hAnsiTheme="minorHAnsi"/>
                <w:sz w:val="20"/>
                <w:szCs w:val="20"/>
              </w:rPr>
              <w:t>Index</w:t>
            </w:r>
          </w:p>
        </w:tc>
        <w:tc>
          <w:tcPr>
            <w:tcW w:w="9469" w:type="dxa"/>
            <w:gridSpan w:val="3"/>
            <w:shd w:val="clear" w:color="auto" w:fill="C2D69B" w:themeFill="accent3" w:themeFillTint="99"/>
            <w:vAlign w:val="center"/>
          </w:tcPr>
          <w:p w:rsidR="00A76504" w:rsidRDefault="00A76504" w:rsidP="00A76504">
            <w:pPr>
              <w:pStyle w:val="Title"/>
              <w:tabs>
                <w:tab w:val="left" w:pos="720"/>
                <w:tab w:val="left" w:pos="1440"/>
                <w:tab w:val="left" w:pos="2160"/>
                <w:tab w:val="right" w:pos="2700"/>
                <w:tab w:val="left" w:pos="3060"/>
              </w:tabs>
              <w:spacing w:before="60" w:after="60" w:line="300" w:lineRule="auto"/>
              <w:rPr>
                <w:rFonts w:asciiTheme="minorHAnsi" w:hAnsiTheme="minorHAnsi"/>
                <w:sz w:val="20"/>
                <w:szCs w:val="20"/>
              </w:rPr>
            </w:pPr>
            <w:r>
              <w:rPr>
                <w:rFonts w:asciiTheme="minorHAnsi" w:hAnsiTheme="minorHAnsi"/>
                <w:sz w:val="20"/>
                <w:szCs w:val="20"/>
              </w:rPr>
              <w:t>Operator Contact</w:t>
            </w:r>
          </w:p>
        </w:tc>
      </w:tr>
      <w:tr w:rsidR="00A76504" w:rsidRPr="001666BD" w:rsidTr="00A76504">
        <w:trPr>
          <w:cantSplit/>
          <w:trHeight w:val="479"/>
        </w:trPr>
        <w:tc>
          <w:tcPr>
            <w:tcW w:w="988" w:type="dxa"/>
            <w:vAlign w:val="center"/>
          </w:tcPr>
          <w:p w:rsidR="00A76504" w:rsidRPr="00E7444B" w:rsidRDefault="00A76504" w:rsidP="00A76504">
            <w:pPr>
              <w:spacing w:before="60" w:afterLines="60" w:after="144"/>
              <w:rPr>
                <w:rFonts w:ascii="Calibri" w:hAnsi="Calibri" w:cs="Calibri"/>
                <w:color w:val="000000"/>
                <w:sz w:val="18"/>
                <w:szCs w:val="18"/>
              </w:rPr>
            </w:pPr>
            <w:r>
              <w:rPr>
                <w:rFonts w:ascii="Calibri" w:hAnsi="Calibri" w:cs="Calibri"/>
                <w:color w:val="000000"/>
                <w:sz w:val="18"/>
                <w:szCs w:val="18"/>
              </w:rPr>
              <w:t>1</w:t>
            </w:r>
          </w:p>
        </w:tc>
        <w:tc>
          <w:tcPr>
            <w:tcW w:w="3958" w:type="dxa"/>
            <w:shd w:val="clear" w:color="auto" w:fill="auto"/>
            <w:vAlign w:val="center"/>
          </w:tcPr>
          <w:p w:rsidR="00A76504" w:rsidRPr="00E7444B" w:rsidRDefault="00A76504" w:rsidP="00A76504">
            <w:pPr>
              <w:spacing w:before="60" w:afterLines="60" w:after="144"/>
              <w:rPr>
                <w:rFonts w:asciiTheme="minorHAnsi" w:hAnsiTheme="minorHAnsi"/>
                <w:b/>
                <w:sz w:val="18"/>
                <w:szCs w:val="18"/>
              </w:rPr>
            </w:pPr>
            <w:r>
              <w:rPr>
                <w:rFonts w:asciiTheme="minorHAnsi" w:hAnsiTheme="minorHAnsi"/>
                <w:b/>
                <w:lang w:val="fr-BE"/>
              </w:rPr>
              <w:t>Site contact – Duty Manager</w:t>
            </w:r>
          </w:p>
        </w:tc>
        <w:tc>
          <w:tcPr>
            <w:tcW w:w="2328" w:type="dxa"/>
            <w:shd w:val="clear" w:color="auto" w:fill="auto"/>
            <w:vAlign w:val="center"/>
          </w:tcPr>
          <w:p w:rsidR="00A76504" w:rsidRPr="00E7444B" w:rsidRDefault="00A76504" w:rsidP="00A76504">
            <w:pPr>
              <w:spacing w:before="60" w:afterLines="60" w:after="144"/>
              <w:rPr>
                <w:rFonts w:asciiTheme="minorHAnsi" w:hAnsiTheme="minorHAnsi"/>
                <w:sz w:val="18"/>
                <w:szCs w:val="18"/>
              </w:rPr>
            </w:pPr>
          </w:p>
        </w:tc>
        <w:tc>
          <w:tcPr>
            <w:tcW w:w="3183" w:type="dxa"/>
          </w:tcPr>
          <w:p w:rsidR="00A76504" w:rsidRPr="00E7444B" w:rsidRDefault="00E30C02" w:rsidP="00E30C02">
            <w:pPr>
              <w:spacing w:before="60" w:afterLines="60" w:after="144"/>
              <w:rPr>
                <w:rFonts w:asciiTheme="minorHAnsi" w:hAnsiTheme="minorHAnsi"/>
                <w:sz w:val="18"/>
                <w:szCs w:val="18"/>
              </w:rPr>
            </w:pPr>
            <w:r>
              <w:rPr>
                <w:rFonts w:asciiTheme="minorHAnsi" w:hAnsiTheme="minorHAnsi"/>
                <w:sz w:val="18"/>
                <w:szCs w:val="18"/>
              </w:rPr>
              <w:t xml:space="preserve">Direct dial number </w:t>
            </w:r>
          </w:p>
        </w:tc>
      </w:tr>
      <w:tr w:rsidR="00A76504" w:rsidRPr="001666BD" w:rsidTr="00A76504">
        <w:trPr>
          <w:cantSplit/>
          <w:trHeight w:val="428"/>
        </w:trPr>
        <w:tc>
          <w:tcPr>
            <w:tcW w:w="988" w:type="dxa"/>
            <w:vAlign w:val="center"/>
          </w:tcPr>
          <w:p w:rsidR="00A76504" w:rsidRPr="00E7444B" w:rsidRDefault="00A76504" w:rsidP="00A76504">
            <w:pPr>
              <w:spacing w:before="60" w:afterLines="60" w:after="144"/>
              <w:rPr>
                <w:rFonts w:ascii="Calibri" w:hAnsi="Calibri" w:cs="Calibri"/>
                <w:color w:val="000000"/>
                <w:sz w:val="18"/>
                <w:szCs w:val="18"/>
              </w:rPr>
            </w:pPr>
          </w:p>
        </w:tc>
        <w:tc>
          <w:tcPr>
            <w:tcW w:w="3958" w:type="dxa"/>
            <w:shd w:val="clear" w:color="auto" w:fill="auto"/>
            <w:vAlign w:val="center"/>
          </w:tcPr>
          <w:p w:rsidR="00A76504" w:rsidRPr="00E7444B" w:rsidRDefault="00A76504" w:rsidP="00A76504">
            <w:pPr>
              <w:spacing w:before="60" w:afterLines="60" w:after="144"/>
              <w:rPr>
                <w:rFonts w:asciiTheme="minorHAnsi" w:hAnsiTheme="minorHAnsi"/>
                <w:sz w:val="18"/>
                <w:szCs w:val="18"/>
              </w:rPr>
            </w:pPr>
          </w:p>
        </w:tc>
        <w:tc>
          <w:tcPr>
            <w:tcW w:w="2328" w:type="dxa"/>
            <w:shd w:val="clear" w:color="auto" w:fill="auto"/>
            <w:vAlign w:val="center"/>
          </w:tcPr>
          <w:p w:rsidR="00A76504" w:rsidRPr="00E7444B" w:rsidRDefault="00A76504" w:rsidP="00A76504">
            <w:pPr>
              <w:spacing w:before="60" w:afterLines="60" w:after="144"/>
              <w:rPr>
                <w:rFonts w:asciiTheme="minorHAnsi" w:hAnsiTheme="minorHAnsi"/>
                <w:sz w:val="18"/>
                <w:szCs w:val="18"/>
              </w:rPr>
            </w:pPr>
          </w:p>
        </w:tc>
        <w:tc>
          <w:tcPr>
            <w:tcW w:w="3183" w:type="dxa"/>
          </w:tcPr>
          <w:p w:rsidR="00A76504" w:rsidRPr="00E7444B" w:rsidRDefault="00A76504" w:rsidP="00A76504">
            <w:pPr>
              <w:spacing w:before="60" w:afterLines="60" w:after="144"/>
              <w:rPr>
                <w:rFonts w:asciiTheme="minorHAnsi" w:hAnsiTheme="minorHAnsi"/>
                <w:sz w:val="18"/>
                <w:szCs w:val="18"/>
              </w:rPr>
            </w:pPr>
          </w:p>
        </w:tc>
      </w:tr>
      <w:tr w:rsidR="00A76504" w:rsidRPr="001666BD" w:rsidTr="00A76504">
        <w:trPr>
          <w:cantSplit/>
          <w:trHeight w:val="217"/>
        </w:trPr>
        <w:tc>
          <w:tcPr>
            <w:tcW w:w="988" w:type="dxa"/>
            <w:vAlign w:val="center"/>
          </w:tcPr>
          <w:p w:rsidR="00A76504" w:rsidRPr="00E7444B" w:rsidRDefault="00A76504" w:rsidP="00A76504">
            <w:pPr>
              <w:spacing w:before="60" w:afterLines="60" w:after="144"/>
              <w:rPr>
                <w:rFonts w:ascii="Calibri" w:hAnsi="Calibri" w:cs="Calibri"/>
                <w:color w:val="000000"/>
                <w:sz w:val="18"/>
                <w:szCs w:val="18"/>
              </w:rPr>
            </w:pPr>
          </w:p>
        </w:tc>
        <w:tc>
          <w:tcPr>
            <w:tcW w:w="3958" w:type="dxa"/>
            <w:shd w:val="clear" w:color="auto" w:fill="auto"/>
            <w:vAlign w:val="center"/>
          </w:tcPr>
          <w:p w:rsidR="00A76504" w:rsidRPr="00E7444B" w:rsidRDefault="00A76504" w:rsidP="00A76504">
            <w:pPr>
              <w:spacing w:before="60" w:afterLines="60" w:after="144"/>
              <w:rPr>
                <w:rFonts w:asciiTheme="minorHAnsi" w:hAnsiTheme="minorHAnsi"/>
                <w:b/>
                <w:sz w:val="18"/>
                <w:szCs w:val="18"/>
              </w:rPr>
            </w:pPr>
            <w:r w:rsidRPr="0029061A">
              <w:rPr>
                <w:rFonts w:asciiTheme="minorHAnsi" w:hAnsiTheme="minorHAnsi"/>
                <w:b/>
                <w:lang w:val="fr-BE"/>
              </w:rPr>
              <w:t>Consultancy and technical support</w:t>
            </w:r>
          </w:p>
        </w:tc>
        <w:tc>
          <w:tcPr>
            <w:tcW w:w="2328" w:type="dxa"/>
            <w:shd w:val="clear" w:color="auto" w:fill="auto"/>
            <w:vAlign w:val="center"/>
          </w:tcPr>
          <w:p w:rsidR="00A76504" w:rsidRPr="00E7444B" w:rsidRDefault="00A76504" w:rsidP="00A76504">
            <w:pPr>
              <w:spacing w:before="60" w:afterLines="60" w:after="144"/>
              <w:rPr>
                <w:rFonts w:asciiTheme="minorHAnsi" w:hAnsiTheme="minorHAnsi"/>
                <w:sz w:val="18"/>
                <w:szCs w:val="18"/>
              </w:rPr>
            </w:pPr>
          </w:p>
        </w:tc>
        <w:tc>
          <w:tcPr>
            <w:tcW w:w="3183" w:type="dxa"/>
          </w:tcPr>
          <w:p w:rsidR="00A76504" w:rsidRPr="00E7444B" w:rsidRDefault="00A76504" w:rsidP="00A76504">
            <w:pPr>
              <w:spacing w:before="60" w:afterLines="60" w:after="144"/>
              <w:rPr>
                <w:rFonts w:asciiTheme="minorHAnsi" w:hAnsiTheme="minorHAnsi"/>
                <w:sz w:val="18"/>
                <w:szCs w:val="18"/>
              </w:rPr>
            </w:pPr>
          </w:p>
        </w:tc>
      </w:tr>
      <w:tr w:rsidR="00A76504" w:rsidRPr="001666BD" w:rsidTr="00A76504">
        <w:trPr>
          <w:cantSplit/>
          <w:trHeight w:val="217"/>
        </w:trPr>
        <w:tc>
          <w:tcPr>
            <w:tcW w:w="988" w:type="dxa"/>
            <w:vAlign w:val="center"/>
          </w:tcPr>
          <w:p w:rsidR="00A76504" w:rsidRPr="00E7444B" w:rsidRDefault="00A76504" w:rsidP="00A76504">
            <w:pPr>
              <w:spacing w:before="60" w:afterLines="60" w:after="144"/>
              <w:rPr>
                <w:rFonts w:ascii="Calibri" w:hAnsi="Calibri" w:cs="Calibri"/>
                <w:color w:val="000000"/>
                <w:sz w:val="18"/>
                <w:szCs w:val="18"/>
              </w:rPr>
            </w:pPr>
          </w:p>
        </w:tc>
        <w:tc>
          <w:tcPr>
            <w:tcW w:w="3958" w:type="dxa"/>
            <w:shd w:val="clear" w:color="auto" w:fill="auto"/>
            <w:vAlign w:val="center"/>
          </w:tcPr>
          <w:p w:rsidR="00A76504" w:rsidRPr="0029061A" w:rsidRDefault="00A76504" w:rsidP="00A76504">
            <w:pPr>
              <w:spacing w:before="60" w:afterLines="60" w:after="144"/>
              <w:rPr>
                <w:rFonts w:asciiTheme="minorHAnsi" w:hAnsiTheme="minorHAnsi"/>
                <w:b/>
                <w:lang w:val="fr-BE"/>
              </w:rPr>
            </w:pPr>
          </w:p>
        </w:tc>
        <w:tc>
          <w:tcPr>
            <w:tcW w:w="2328" w:type="dxa"/>
            <w:shd w:val="clear" w:color="auto" w:fill="auto"/>
            <w:vAlign w:val="center"/>
          </w:tcPr>
          <w:p w:rsidR="00A76504" w:rsidRPr="00E7444B" w:rsidRDefault="00A76504" w:rsidP="00A76504">
            <w:pPr>
              <w:spacing w:before="60" w:afterLines="60" w:after="144"/>
              <w:rPr>
                <w:rFonts w:asciiTheme="minorHAnsi" w:hAnsiTheme="minorHAnsi"/>
                <w:sz w:val="18"/>
                <w:szCs w:val="18"/>
              </w:rPr>
            </w:pPr>
          </w:p>
        </w:tc>
        <w:tc>
          <w:tcPr>
            <w:tcW w:w="3183" w:type="dxa"/>
          </w:tcPr>
          <w:p w:rsidR="00A76504" w:rsidRPr="00E7444B" w:rsidRDefault="00A76504" w:rsidP="00A76504">
            <w:pPr>
              <w:spacing w:before="60" w:afterLines="60" w:after="144"/>
              <w:rPr>
                <w:rFonts w:asciiTheme="minorHAnsi" w:hAnsiTheme="minorHAnsi"/>
                <w:sz w:val="18"/>
                <w:szCs w:val="18"/>
              </w:rPr>
            </w:pPr>
          </w:p>
        </w:tc>
      </w:tr>
      <w:tr w:rsidR="00A76504" w:rsidRPr="001666BD" w:rsidTr="00A76504">
        <w:trPr>
          <w:cantSplit/>
          <w:trHeight w:val="166"/>
        </w:trPr>
        <w:tc>
          <w:tcPr>
            <w:tcW w:w="988" w:type="dxa"/>
            <w:shd w:val="clear" w:color="auto" w:fill="C2D69B" w:themeFill="accent3" w:themeFillTint="99"/>
            <w:vAlign w:val="center"/>
          </w:tcPr>
          <w:p w:rsidR="00A76504" w:rsidRPr="00E7444B" w:rsidRDefault="00A76504" w:rsidP="00A76504">
            <w:pPr>
              <w:spacing w:before="60" w:afterLines="60" w:after="144"/>
              <w:rPr>
                <w:rFonts w:ascii="Calibri" w:hAnsi="Calibri" w:cs="Calibri"/>
                <w:color w:val="000000"/>
                <w:sz w:val="18"/>
                <w:szCs w:val="18"/>
              </w:rPr>
            </w:pPr>
          </w:p>
        </w:tc>
        <w:tc>
          <w:tcPr>
            <w:tcW w:w="9469" w:type="dxa"/>
            <w:gridSpan w:val="3"/>
            <w:shd w:val="clear" w:color="auto" w:fill="C2D69B" w:themeFill="accent3" w:themeFillTint="99"/>
            <w:vAlign w:val="center"/>
          </w:tcPr>
          <w:p w:rsidR="00A76504" w:rsidRPr="0029061A" w:rsidRDefault="00A76504" w:rsidP="00A76504">
            <w:pPr>
              <w:pStyle w:val="Title"/>
              <w:tabs>
                <w:tab w:val="left" w:pos="720"/>
                <w:tab w:val="left" w:pos="1440"/>
                <w:tab w:val="left" w:pos="2160"/>
                <w:tab w:val="right" w:pos="2700"/>
                <w:tab w:val="left" w:pos="3060"/>
              </w:tabs>
              <w:spacing w:before="60" w:after="60" w:line="300" w:lineRule="auto"/>
              <w:rPr>
                <w:rFonts w:asciiTheme="minorHAnsi" w:hAnsiTheme="minorHAnsi"/>
                <w:sz w:val="20"/>
                <w:szCs w:val="20"/>
              </w:rPr>
            </w:pPr>
            <w:r>
              <w:rPr>
                <w:rFonts w:asciiTheme="minorHAnsi" w:hAnsiTheme="minorHAnsi"/>
                <w:sz w:val="20"/>
                <w:szCs w:val="20"/>
              </w:rPr>
              <w:t>External Contacts</w:t>
            </w:r>
          </w:p>
        </w:tc>
      </w:tr>
      <w:tr w:rsidR="00E30C02" w:rsidRPr="001666BD" w:rsidTr="00A76504">
        <w:trPr>
          <w:cantSplit/>
          <w:trHeight w:val="185"/>
        </w:trPr>
        <w:tc>
          <w:tcPr>
            <w:tcW w:w="988" w:type="dxa"/>
            <w:vAlign w:val="center"/>
          </w:tcPr>
          <w:p w:rsidR="00E30C02" w:rsidRPr="0029061A" w:rsidRDefault="00E30C02" w:rsidP="00E30C02">
            <w:pPr>
              <w:spacing w:before="60" w:afterLines="60" w:after="144"/>
              <w:rPr>
                <w:rFonts w:asciiTheme="minorHAnsi" w:hAnsiTheme="minorHAnsi"/>
                <w:b/>
                <w:sz w:val="18"/>
                <w:szCs w:val="18"/>
              </w:rPr>
            </w:pPr>
          </w:p>
        </w:tc>
        <w:tc>
          <w:tcPr>
            <w:tcW w:w="3958" w:type="dxa"/>
            <w:shd w:val="clear" w:color="auto" w:fill="auto"/>
          </w:tcPr>
          <w:p w:rsidR="00E30C02" w:rsidRPr="0029061A" w:rsidRDefault="00E30C02" w:rsidP="00E30C02">
            <w:pPr>
              <w:spacing w:before="60" w:afterLines="60" w:after="144"/>
              <w:rPr>
                <w:rFonts w:asciiTheme="minorHAnsi" w:hAnsiTheme="minorHAnsi"/>
                <w:b/>
                <w:lang w:val="fr-BE"/>
              </w:rPr>
            </w:pPr>
            <w:r w:rsidRPr="0029061A">
              <w:rPr>
                <w:rFonts w:asciiTheme="minorHAnsi" w:hAnsiTheme="minorHAnsi"/>
                <w:b/>
                <w:lang w:val="fr-BE"/>
              </w:rPr>
              <w:t>Local Council</w:t>
            </w:r>
          </w:p>
        </w:tc>
        <w:tc>
          <w:tcPr>
            <w:tcW w:w="2328" w:type="dxa"/>
            <w:shd w:val="clear" w:color="auto" w:fill="auto"/>
          </w:tcPr>
          <w:p w:rsidR="00E30C02" w:rsidRPr="0075658D" w:rsidRDefault="00E30C02" w:rsidP="00E30C02"/>
        </w:tc>
        <w:tc>
          <w:tcPr>
            <w:tcW w:w="3183" w:type="dxa"/>
          </w:tcPr>
          <w:p w:rsidR="00E30C02" w:rsidRPr="00E30C02" w:rsidRDefault="00E30C02" w:rsidP="00E30C02">
            <w:pPr>
              <w:spacing w:before="60" w:afterLines="60" w:after="144"/>
              <w:rPr>
                <w:rFonts w:asciiTheme="minorHAnsi" w:hAnsiTheme="minorHAnsi"/>
                <w:i/>
                <w:sz w:val="18"/>
                <w:szCs w:val="18"/>
              </w:rPr>
            </w:pPr>
            <w:r w:rsidRPr="00E30C02">
              <w:rPr>
                <w:rFonts w:asciiTheme="minorHAnsi" w:hAnsiTheme="minorHAnsi"/>
                <w:i/>
                <w:sz w:val="18"/>
                <w:szCs w:val="18"/>
              </w:rPr>
              <w:t>Name</w:t>
            </w:r>
          </w:p>
        </w:tc>
      </w:tr>
      <w:tr w:rsidR="00E30C02" w:rsidRPr="001666BD" w:rsidTr="00A76504">
        <w:trPr>
          <w:cantSplit/>
          <w:trHeight w:val="185"/>
        </w:trPr>
        <w:tc>
          <w:tcPr>
            <w:tcW w:w="988" w:type="dxa"/>
            <w:vAlign w:val="center"/>
          </w:tcPr>
          <w:p w:rsidR="00E30C02" w:rsidRPr="0029061A" w:rsidRDefault="00E30C02" w:rsidP="00E30C02">
            <w:pPr>
              <w:spacing w:before="60" w:afterLines="60" w:after="144"/>
              <w:rPr>
                <w:rFonts w:asciiTheme="minorHAnsi" w:hAnsiTheme="minorHAnsi"/>
                <w:b/>
                <w:sz w:val="18"/>
                <w:szCs w:val="18"/>
              </w:rPr>
            </w:pPr>
          </w:p>
        </w:tc>
        <w:tc>
          <w:tcPr>
            <w:tcW w:w="3958" w:type="dxa"/>
            <w:shd w:val="clear" w:color="auto" w:fill="auto"/>
          </w:tcPr>
          <w:p w:rsidR="00E30C02" w:rsidRPr="0029061A" w:rsidRDefault="00E30C02" w:rsidP="00E30C02">
            <w:pPr>
              <w:spacing w:before="60" w:afterLines="60" w:after="144"/>
              <w:rPr>
                <w:rFonts w:asciiTheme="minorHAnsi" w:hAnsiTheme="minorHAnsi"/>
                <w:b/>
                <w:lang w:val="fr-BE"/>
              </w:rPr>
            </w:pPr>
          </w:p>
        </w:tc>
        <w:tc>
          <w:tcPr>
            <w:tcW w:w="2328" w:type="dxa"/>
            <w:shd w:val="clear" w:color="auto" w:fill="auto"/>
          </w:tcPr>
          <w:p w:rsidR="00E30C02" w:rsidRPr="0075658D" w:rsidRDefault="00E30C02" w:rsidP="00E30C02"/>
        </w:tc>
        <w:tc>
          <w:tcPr>
            <w:tcW w:w="3183" w:type="dxa"/>
          </w:tcPr>
          <w:p w:rsidR="00E30C02" w:rsidRPr="00E30C02" w:rsidRDefault="00E30C02" w:rsidP="00E30C02">
            <w:pPr>
              <w:spacing w:before="60" w:afterLines="60" w:after="144"/>
              <w:rPr>
                <w:rFonts w:asciiTheme="minorHAnsi" w:hAnsiTheme="minorHAnsi"/>
                <w:i/>
                <w:sz w:val="18"/>
                <w:szCs w:val="18"/>
              </w:rPr>
            </w:pPr>
            <w:r w:rsidRPr="00E30C02">
              <w:rPr>
                <w:rFonts w:asciiTheme="minorHAnsi" w:hAnsiTheme="minorHAnsi"/>
                <w:i/>
                <w:sz w:val="18"/>
                <w:szCs w:val="18"/>
              </w:rPr>
              <w:t xml:space="preserve">Phone </w:t>
            </w:r>
          </w:p>
        </w:tc>
      </w:tr>
      <w:tr w:rsidR="00A76504" w:rsidRPr="001666BD" w:rsidTr="00E30C02">
        <w:trPr>
          <w:cantSplit/>
          <w:trHeight w:val="740"/>
        </w:trPr>
        <w:tc>
          <w:tcPr>
            <w:tcW w:w="988" w:type="dxa"/>
            <w:vAlign w:val="center"/>
          </w:tcPr>
          <w:p w:rsidR="00A76504" w:rsidRPr="0029061A" w:rsidRDefault="00A76504" w:rsidP="00A76504">
            <w:pPr>
              <w:spacing w:before="60" w:afterLines="60" w:after="144"/>
              <w:rPr>
                <w:rFonts w:asciiTheme="minorHAnsi" w:hAnsiTheme="minorHAnsi"/>
                <w:b/>
                <w:sz w:val="18"/>
                <w:szCs w:val="18"/>
              </w:rPr>
            </w:pPr>
          </w:p>
        </w:tc>
        <w:tc>
          <w:tcPr>
            <w:tcW w:w="3958" w:type="dxa"/>
            <w:shd w:val="clear" w:color="auto" w:fill="auto"/>
          </w:tcPr>
          <w:p w:rsidR="00A76504" w:rsidRDefault="00A76504" w:rsidP="00A76504">
            <w:pPr>
              <w:spacing w:before="60" w:afterLines="60" w:after="144"/>
              <w:rPr>
                <w:rFonts w:asciiTheme="minorHAnsi" w:hAnsiTheme="minorHAnsi"/>
                <w:b/>
                <w:lang w:val="fr-BE"/>
              </w:rPr>
            </w:pPr>
            <w:r w:rsidRPr="0029061A">
              <w:rPr>
                <w:rFonts w:asciiTheme="minorHAnsi" w:hAnsiTheme="minorHAnsi"/>
                <w:b/>
                <w:lang w:val="fr-BE"/>
              </w:rPr>
              <w:t>Environnemental</w:t>
            </w:r>
            <w:r>
              <w:rPr>
                <w:rFonts w:asciiTheme="minorHAnsi" w:hAnsiTheme="minorHAnsi"/>
                <w:b/>
                <w:lang w:val="fr-BE"/>
              </w:rPr>
              <w:t xml:space="preserve"> </w:t>
            </w:r>
            <w:r w:rsidRPr="0029061A">
              <w:rPr>
                <w:rFonts w:asciiTheme="minorHAnsi" w:hAnsiTheme="minorHAnsi"/>
                <w:b/>
                <w:lang w:val="fr-BE"/>
              </w:rPr>
              <w:t>regulator</w:t>
            </w:r>
          </w:p>
          <w:p w:rsidR="00A76504" w:rsidRPr="0029061A" w:rsidRDefault="00A76504" w:rsidP="00A76504">
            <w:pPr>
              <w:spacing w:before="60" w:afterLines="60" w:after="144"/>
              <w:rPr>
                <w:rFonts w:asciiTheme="minorHAnsi" w:hAnsiTheme="minorHAnsi"/>
                <w:b/>
                <w:lang w:val="fr-BE"/>
              </w:rPr>
            </w:pPr>
            <w:r w:rsidRPr="0029061A">
              <w:rPr>
                <w:rFonts w:asciiTheme="minorHAnsi" w:hAnsiTheme="minorHAnsi"/>
                <w:b/>
                <w:lang w:val="fr-BE"/>
              </w:rPr>
              <w:t xml:space="preserve"> (Environment Agency)</w:t>
            </w:r>
          </w:p>
        </w:tc>
        <w:tc>
          <w:tcPr>
            <w:tcW w:w="2328" w:type="dxa"/>
            <w:shd w:val="clear" w:color="auto" w:fill="auto"/>
          </w:tcPr>
          <w:p w:rsidR="00A76504" w:rsidRPr="0075658D" w:rsidRDefault="00A76504" w:rsidP="00A76504"/>
        </w:tc>
        <w:tc>
          <w:tcPr>
            <w:tcW w:w="3183" w:type="dxa"/>
          </w:tcPr>
          <w:p w:rsidR="00A76504" w:rsidRPr="00E30C02" w:rsidRDefault="00E30C02" w:rsidP="00E30C02">
            <w:pPr>
              <w:spacing w:before="60" w:afterLines="60" w:after="144"/>
              <w:rPr>
                <w:rFonts w:asciiTheme="minorHAnsi" w:hAnsiTheme="minorHAnsi"/>
                <w:i/>
                <w:sz w:val="18"/>
                <w:szCs w:val="18"/>
              </w:rPr>
            </w:pPr>
            <w:r w:rsidRPr="00E30C02">
              <w:rPr>
                <w:rFonts w:asciiTheme="minorHAnsi" w:hAnsiTheme="minorHAnsi"/>
                <w:i/>
                <w:sz w:val="18"/>
                <w:szCs w:val="18"/>
              </w:rPr>
              <w:t>Name</w:t>
            </w:r>
          </w:p>
        </w:tc>
      </w:tr>
      <w:tr w:rsidR="00A76504" w:rsidRPr="001666BD" w:rsidTr="00A76504">
        <w:trPr>
          <w:cantSplit/>
          <w:trHeight w:val="185"/>
        </w:trPr>
        <w:tc>
          <w:tcPr>
            <w:tcW w:w="988" w:type="dxa"/>
            <w:vAlign w:val="center"/>
          </w:tcPr>
          <w:p w:rsidR="00A76504" w:rsidRPr="00E7444B" w:rsidRDefault="00A76504" w:rsidP="00A76504">
            <w:pPr>
              <w:spacing w:before="60" w:afterLines="60" w:after="144"/>
              <w:rPr>
                <w:rFonts w:ascii="Calibri" w:hAnsi="Calibri" w:cs="Calibri"/>
                <w:color w:val="000000"/>
                <w:sz w:val="18"/>
                <w:szCs w:val="18"/>
              </w:rPr>
            </w:pPr>
          </w:p>
        </w:tc>
        <w:tc>
          <w:tcPr>
            <w:tcW w:w="3958" w:type="dxa"/>
            <w:shd w:val="clear" w:color="auto" w:fill="auto"/>
          </w:tcPr>
          <w:p w:rsidR="00A76504" w:rsidRPr="0029061A" w:rsidRDefault="00A76504" w:rsidP="00A76504">
            <w:pPr>
              <w:spacing w:before="60" w:afterLines="60" w:after="144"/>
              <w:rPr>
                <w:rFonts w:asciiTheme="minorHAnsi" w:hAnsiTheme="minorHAnsi"/>
                <w:b/>
                <w:lang w:val="fr-BE"/>
              </w:rPr>
            </w:pPr>
          </w:p>
        </w:tc>
        <w:tc>
          <w:tcPr>
            <w:tcW w:w="2328" w:type="dxa"/>
            <w:shd w:val="clear" w:color="auto" w:fill="auto"/>
          </w:tcPr>
          <w:p w:rsidR="00A76504" w:rsidRPr="0075658D" w:rsidRDefault="00A76504" w:rsidP="00A76504"/>
        </w:tc>
        <w:tc>
          <w:tcPr>
            <w:tcW w:w="3183" w:type="dxa"/>
          </w:tcPr>
          <w:p w:rsidR="00A76504" w:rsidRPr="00E30C02" w:rsidRDefault="00E30C02" w:rsidP="00E30C02">
            <w:pPr>
              <w:spacing w:before="60" w:afterLines="60" w:after="144"/>
              <w:rPr>
                <w:rFonts w:asciiTheme="minorHAnsi" w:hAnsiTheme="minorHAnsi"/>
                <w:i/>
                <w:sz w:val="18"/>
                <w:szCs w:val="18"/>
              </w:rPr>
            </w:pPr>
            <w:r w:rsidRPr="00E30C02">
              <w:rPr>
                <w:rFonts w:asciiTheme="minorHAnsi" w:hAnsiTheme="minorHAnsi"/>
                <w:i/>
                <w:sz w:val="18"/>
                <w:szCs w:val="18"/>
              </w:rPr>
              <w:t xml:space="preserve">Phone </w:t>
            </w:r>
          </w:p>
        </w:tc>
      </w:tr>
      <w:tr w:rsidR="00A76504" w:rsidRPr="001666BD" w:rsidTr="00A76504">
        <w:trPr>
          <w:cantSplit/>
          <w:trHeight w:val="185"/>
        </w:trPr>
        <w:tc>
          <w:tcPr>
            <w:tcW w:w="988" w:type="dxa"/>
            <w:vAlign w:val="center"/>
          </w:tcPr>
          <w:p w:rsidR="00A76504" w:rsidRPr="00E7444B" w:rsidRDefault="00A76504" w:rsidP="00A76504">
            <w:pPr>
              <w:spacing w:before="60" w:afterLines="60" w:after="144"/>
              <w:rPr>
                <w:rFonts w:ascii="Calibri" w:hAnsi="Calibri" w:cs="Calibri"/>
                <w:color w:val="000000"/>
                <w:sz w:val="18"/>
                <w:szCs w:val="18"/>
              </w:rPr>
            </w:pPr>
          </w:p>
        </w:tc>
        <w:tc>
          <w:tcPr>
            <w:tcW w:w="3958" w:type="dxa"/>
            <w:shd w:val="clear" w:color="auto" w:fill="auto"/>
          </w:tcPr>
          <w:p w:rsidR="00A76504" w:rsidRPr="0029061A" w:rsidRDefault="00A76504" w:rsidP="00A76504">
            <w:pPr>
              <w:spacing w:before="60" w:afterLines="60" w:after="144"/>
              <w:rPr>
                <w:rFonts w:asciiTheme="minorHAnsi" w:hAnsiTheme="minorHAnsi"/>
                <w:b/>
                <w:lang w:val="fr-BE"/>
              </w:rPr>
            </w:pPr>
          </w:p>
        </w:tc>
        <w:tc>
          <w:tcPr>
            <w:tcW w:w="2328" w:type="dxa"/>
            <w:shd w:val="clear" w:color="auto" w:fill="auto"/>
          </w:tcPr>
          <w:p w:rsidR="00A76504" w:rsidRPr="0075658D" w:rsidRDefault="00A76504" w:rsidP="00A76504"/>
        </w:tc>
        <w:tc>
          <w:tcPr>
            <w:tcW w:w="3183" w:type="dxa"/>
          </w:tcPr>
          <w:p w:rsidR="00A76504" w:rsidRPr="00E30C02" w:rsidRDefault="00E30C02" w:rsidP="00E30C02">
            <w:pPr>
              <w:spacing w:before="60" w:afterLines="60" w:after="144"/>
              <w:rPr>
                <w:rFonts w:asciiTheme="minorHAnsi" w:hAnsiTheme="minorHAnsi"/>
                <w:i/>
                <w:sz w:val="18"/>
                <w:szCs w:val="18"/>
              </w:rPr>
            </w:pPr>
            <w:r w:rsidRPr="00E30C02">
              <w:rPr>
                <w:rFonts w:asciiTheme="minorHAnsi" w:hAnsiTheme="minorHAnsi"/>
                <w:i/>
                <w:sz w:val="18"/>
                <w:szCs w:val="18"/>
              </w:rPr>
              <w:t>Email</w:t>
            </w:r>
          </w:p>
        </w:tc>
      </w:tr>
      <w:tr w:rsidR="00E30C02" w:rsidRPr="001666BD" w:rsidTr="00E30C02">
        <w:trPr>
          <w:cantSplit/>
          <w:trHeight w:val="185"/>
        </w:trPr>
        <w:tc>
          <w:tcPr>
            <w:tcW w:w="988" w:type="dxa"/>
            <w:vAlign w:val="center"/>
          </w:tcPr>
          <w:p w:rsidR="00E30C02" w:rsidRPr="00E30C02" w:rsidRDefault="00E30C02" w:rsidP="00E30C02">
            <w:pPr>
              <w:spacing w:before="60" w:afterLines="60" w:after="144"/>
              <w:rPr>
                <w:rFonts w:ascii="Calibri" w:hAnsi="Calibri" w:cs="Calibri"/>
                <w:color w:val="000000"/>
                <w:sz w:val="18"/>
                <w:szCs w:val="18"/>
              </w:rPr>
            </w:pPr>
          </w:p>
        </w:tc>
        <w:tc>
          <w:tcPr>
            <w:tcW w:w="9469" w:type="dxa"/>
            <w:gridSpan w:val="3"/>
            <w:shd w:val="clear" w:color="auto" w:fill="D6E3BC" w:themeFill="accent3" w:themeFillTint="66"/>
          </w:tcPr>
          <w:p w:rsidR="00E30C02" w:rsidRPr="00E30C02" w:rsidRDefault="00E30C02" w:rsidP="00E30C02">
            <w:pPr>
              <w:pStyle w:val="Title"/>
              <w:tabs>
                <w:tab w:val="left" w:pos="720"/>
                <w:tab w:val="left" w:pos="1440"/>
                <w:tab w:val="left" w:pos="2160"/>
                <w:tab w:val="right" w:pos="2700"/>
                <w:tab w:val="left" w:pos="3060"/>
              </w:tabs>
              <w:spacing w:before="60" w:after="60" w:line="300" w:lineRule="auto"/>
              <w:rPr>
                <w:rFonts w:ascii="Calibri" w:hAnsi="Calibri" w:cs="Calibri"/>
                <w:color w:val="000000"/>
                <w:sz w:val="18"/>
                <w:szCs w:val="18"/>
              </w:rPr>
            </w:pPr>
            <w:r w:rsidRPr="00E30C02">
              <w:rPr>
                <w:rFonts w:asciiTheme="minorHAnsi" w:hAnsiTheme="minorHAnsi"/>
                <w:sz w:val="20"/>
                <w:szCs w:val="20"/>
              </w:rPr>
              <w:t>Private Sensitive receptors to be directly contact as determined and agreed in advance</w:t>
            </w:r>
          </w:p>
        </w:tc>
      </w:tr>
      <w:tr w:rsidR="00A76504" w:rsidRPr="001666BD" w:rsidTr="00A76504">
        <w:trPr>
          <w:cantSplit/>
          <w:trHeight w:val="185"/>
        </w:trPr>
        <w:tc>
          <w:tcPr>
            <w:tcW w:w="10457" w:type="dxa"/>
            <w:gridSpan w:val="4"/>
            <w:vAlign w:val="center"/>
          </w:tcPr>
          <w:p w:rsidR="00A76504" w:rsidRDefault="00A76504" w:rsidP="00A76504">
            <w:pPr>
              <w:rPr>
                <w:rFonts w:asciiTheme="minorHAnsi" w:hAnsiTheme="minorHAnsi"/>
                <w:color w:val="FF0000"/>
              </w:rPr>
            </w:pPr>
            <w:r w:rsidRPr="00330D47">
              <w:rPr>
                <w:rFonts w:asciiTheme="minorHAnsi" w:hAnsiTheme="minorHAnsi"/>
                <w:color w:val="FF0000"/>
              </w:rPr>
              <w:t xml:space="preserve">List of public receptors who need to be contacted directly is </w:t>
            </w:r>
            <w:r w:rsidR="00A93756">
              <w:rPr>
                <w:rFonts w:asciiTheme="minorHAnsi" w:hAnsiTheme="minorHAnsi"/>
                <w:color w:val="FF0000"/>
              </w:rPr>
              <w:t xml:space="preserve">below or </w:t>
            </w:r>
            <w:r w:rsidRPr="00330D47">
              <w:rPr>
                <w:rFonts w:asciiTheme="minorHAnsi" w:hAnsiTheme="minorHAnsi"/>
                <w:color w:val="FF0000"/>
              </w:rPr>
              <w:t>held separately under GDPR</w:t>
            </w:r>
            <w:r w:rsidR="00E30C02">
              <w:rPr>
                <w:rFonts w:asciiTheme="minorHAnsi" w:hAnsiTheme="minorHAnsi"/>
                <w:color w:val="FF0000"/>
              </w:rPr>
              <w:t xml:space="preserve"> if necessary</w:t>
            </w:r>
          </w:p>
          <w:p w:rsidR="00A93756" w:rsidRDefault="00A93756" w:rsidP="00A76504">
            <w:pPr>
              <w:rPr>
                <w:rFonts w:asciiTheme="minorHAnsi" w:hAnsiTheme="minorHAnsi"/>
                <w:color w:val="FF0000"/>
              </w:rPr>
            </w:pPr>
          </w:p>
          <w:p w:rsidR="00A93756" w:rsidRDefault="00A93756" w:rsidP="00A76504">
            <w:pPr>
              <w:rPr>
                <w:rFonts w:asciiTheme="minorHAnsi" w:hAnsiTheme="minorHAnsi"/>
                <w:color w:val="FF0000"/>
              </w:rPr>
            </w:pPr>
          </w:p>
          <w:p w:rsidR="00A93756" w:rsidRPr="00B22F2F" w:rsidRDefault="00A93756" w:rsidP="00A76504">
            <w:pPr>
              <w:rPr>
                <w:rFonts w:asciiTheme="minorHAnsi" w:hAnsiTheme="minorHAnsi"/>
              </w:rPr>
            </w:pPr>
          </w:p>
        </w:tc>
      </w:tr>
    </w:tbl>
    <w:p w:rsidR="00A76504" w:rsidRDefault="00E30C02" w:rsidP="00A76504">
      <w:r>
        <w:t xml:space="preserve">Use this separate annex to retain private contacts that </w:t>
      </w:r>
      <w:r w:rsidR="00DD03E5">
        <w:t>should</w:t>
      </w:r>
      <w:r>
        <w:t xml:space="preserve"> </w:t>
      </w:r>
      <w:r w:rsidRPr="00DD03E5">
        <w:rPr>
          <w:b/>
        </w:rPr>
        <w:t>not</w:t>
      </w:r>
      <w:r>
        <w:t xml:space="preserve"> be provided for public access in the event of a prolonged outage</w:t>
      </w:r>
      <w:r w:rsidR="0019038E">
        <w:t>.</w:t>
      </w:r>
    </w:p>
    <w:p w:rsidR="00A76504" w:rsidRPr="00476B3B" w:rsidRDefault="00A76504" w:rsidP="00A76504"/>
    <w:p w:rsidR="00A76504" w:rsidRPr="00476B3B" w:rsidRDefault="00A76504" w:rsidP="00A76504"/>
    <w:p w:rsidR="00A76504" w:rsidRDefault="00A76504" w:rsidP="00A76504"/>
    <w:p w:rsidR="00476B3B" w:rsidRPr="00476B3B" w:rsidRDefault="00476B3B" w:rsidP="00476B3B"/>
    <w:p w:rsidR="00476B3B" w:rsidRPr="00476B3B" w:rsidRDefault="00476B3B" w:rsidP="00476B3B"/>
    <w:p w:rsidR="00476B3B" w:rsidRDefault="00476B3B" w:rsidP="00F44DD0">
      <w:pPr>
        <w:widowControl/>
        <w:spacing w:before="0" w:after="0" w:line="240" w:lineRule="auto"/>
        <w:jc w:val="left"/>
      </w:pPr>
    </w:p>
    <w:p w:rsidR="00F44DD0" w:rsidRDefault="00F44DD0">
      <w:pPr>
        <w:widowControl/>
        <w:spacing w:before="0" w:after="0" w:line="240" w:lineRule="auto"/>
        <w:jc w:val="left"/>
      </w:pPr>
      <w:r>
        <w:br w:type="page"/>
      </w:r>
    </w:p>
    <w:p w:rsidR="00F44DD0" w:rsidRDefault="00F44DD0" w:rsidP="00F44DD0">
      <w:r>
        <w:rPr>
          <w:i/>
        </w:rPr>
        <w:lastRenderedPageBreak/>
        <w:t xml:space="preserve">This is the </w:t>
      </w:r>
      <w:r w:rsidRPr="00476429">
        <w:rPr>
          <w:i/>
        </w:rPr>
        <w:t>publically accessible procedure</w:t>
      </w:r>
      <w:r>
        <w:rPr>
          <w:i/>
        </w:rPr>
        <w:t xml:space="preserve"> portion.</w:t>
      </w:r>
    </w:p>
    <w:p w:rsidR="00F44DD0" w:rsidRDefault="00F44DD0" w:rsidP="00F44DD0">
      <w:pPr>
        <w:pStyle w:val="Heading2"/>
        <w:numPr>
          <w:ilvl w:val="0"/>
          <w:numId w:val="0"/>
        </w:numPr>
      </w:pPr>
      <w:r>
        <w:t xml:space="preserve">Fill In guide </w:t>
      </w:r>
    </w:p>
    <w:p w:rsidR="00F44DD0" w:rsidRDefault="00F44DD0" w:rsidP="00F44DD0">
      <w:pPr>
        <w:pStyle w:val="Heading2"/>
        <w:numPr>
          <w:ilvl w:val="0"/>
          <w:numId w:val="0"/>
        </w:numPr>
      </w:pPr>
      <w:r>
        <w:t>PURPOSE &amp; SCOPE</w:t>
      </w:r>
    </w:p>
    <w:p w:rsidR="00F44DD0" w:rsidRDefault="009C7DF1" w:rsidP="00F44DD0">
      <w:pPr>
        <w:rPr>
          <w:i/>
          <w:sz w:val="18"/>
        </w:rPr>
      </w:pPr>
      <w:r>
        <w:rPr>
          <w:i/>
          <w:sz w:val="18"/>
        </w:rPr>
        <w:t>Edit the text in this section to expand on or explain how the procedure is being used locally</w:t>
      </w:r>
    </w:p>
    <w:p w:rsidR="00BF024A" w:rsidRDefault="00BF024A" w:rsidP="00F44DD0">
      <w:pPr>
        <w:rPr>
          <w:i/>
          <w:sz w:val="18"/>
        </w:rPr>
      </w:pPr>
      <w:r>
        <w:rPr>
          <w:i/>
          <w:sz w:val="18"/>
        </w:rPr>
        <w:t>It is envisaged that the production of the AQMP would be best done as part of any new permit application during detailed AQ modelling.</w:t>
      </w:r>
    </w:p>
    <w:p w:rsidR="00C57D2D" w:rsidRDefault="00C57D2D" w:rsidP="00F44DD0">
      <w:pPr>
        <w:rPr>
          <w:b/>
          <w:bCs/>
          <w:caps/>
        </w:rPr>
      </w:pPr>
      <w:r w:rsidRPr="00C57D2D">
        <w:rPr>
          <w:b/>
          <w:bCs/>
          <w:caps/>
        </w:rPr>
        <w:t>HEADLINE SCALE OF STANDBY ON SITE</w:t>
      </w:r>
    </w:p>
    <w:p w:rsidR="00C57D2D" w:rsidRDefault="00C57D2D" w:rsidP="00F44DD0">
      <w:pPr>
        <w:rPr>
          <w:i/>
          <w:sz w:val="18"/>
        </w:rPr>
      </w:pPr>
      <w:r>
        <w:rPr>
          <w:i/>
          <w:sz w:val="18"/>
        </w:rPr>
        <w:t>T</w:t>
      </w:r>
      <w:r w:rsidRPr="00C57D2D">
        <w:rPr>
          <w:i/>
          <w:sz w:val="18"/>
        </w:rPr>
        <w:t>his</w:t>
      </w:r>
      <w:r>
        <w:rPr>
          <w:i/>
          <w:sz w:val="18"/>
        </w:rPr>
        <w:t xml:space="preserve"> key information summarises the site. It starts the form to enable clustering and scale of multiple data centres at an early stage. Resilience is important to indicate clarify that all plant wouldn’t be required to meet site loads.</w:t>
      </w:r>
      <w:r w:rsidRPr="00C57D2D">
        <w:rPr>
          <w:i/>
          <w:sz w:val="18"/>
        </w:rPr>
        <w:t xml:space="preserve"> </w:t>
      </w:r>
    </w:p>
    <w:p w:rsidR="00612275" w:rsidRDefault="00612275" w:rsidP="00F44DD0">
      <w:pPr>
        <w:rPr>
          <w:i/>
          <w:sz w:val="18"/>
        </w:rPr>
      </w:pPr>
      <w:r>
        <w:rPr>
          <w:i/>
          <w:sz w:val="18"/>
        </w:rPr>
        <w:t>Campus sites – ones where multiple buildings are incorporated on to the same EA permit. Indicate how each of the site campuses is named and ensure the site plan includes them.</w:t>
      </w:r>
    </w:p>
    <w:p w:rsidR="00612275" w:rsidRPr="00C57D2D" w:rsidRDefault="00612275" w:rsidP="00F44DD0">
      <w:pPr>
        <w:rPr>
          <w:i/>
          <w:sz w:val="18"/>
        </w:rPr>
      </w:pPr>
      <w:r>
        <w:rPr>
          <w:i/>
          <w:sz w:val="18"/>
        </w:rPr>
        <w:t xml:space="preserve">Campus sites will best be sub-divided into separate 1.4 and 1.5 tables </w:t>
      </w:r>
      <w:r w:rsidR="00CF7371">
        <w:rPr>
          <w:i/>
          <w:sz w:val="18"/>
        </w:rPr>
        <w:t xml:space="preserve">(or clearly headed sections) </w:t>
      </w:r>
      <w:r>
        <w:rPr>
          <w:i/>
          <w:sz w:val="18"/>
        </w:rPr>
        <w:t>for each</w:t>
      </w:r>
      <w:r w:rsidR="00CF7371">
        <w:rPr>
          <w:i/>
          <w:sz w:val="18"/>
        </w:rPr>
        <w:t xml:space="preserve">. </w:t>
      </w:r>
      <w:r w:rsidR="00DE1DA3">
        <w:rPr>
          <w:i/>
          <w:sz w:val="18"/>
        </w:rPr>
        <w:t xml:space="preserve">Initially it is suggested that the table indicates how each campus within the group will be affected. </w:t>
      </w:r>
      <w:r w:rsidR="00CF7371">
        <w:rPr>
          <w:i/>
          <w:sz w:val="18"/>
        </w:rPr>
        <w:t>Ideally AQ actions and surveillance under table 1.8 to 1.11 inclusive can be common to all but if appropriate have separate routes etc as necessary.</w:t>
      </w:r>
      <w:r>
        <w:rPr>
          <w:i/>
          <w:sz w:val="18"/>
        </w:rPr>
        <w:t xml:space="preserve"> </w:t>
      </w:r>
    </w:p>
    <w:p w:rsidR="00F44DD0" w:rsidRDefault="00F44DD0" w:rsidP="00F44DD0">
      <w:r w:rsidRPr="00F44DD0">
        <w:rPr>
          <w:b/>
          <w:bCs/>
          <w:caps/>
        </w:rPr>
        <w:t>Hierarchy of engine numbers and associated Outage Durations of concern</w:t>
      </w:r>
    </w:p>
    <w:p w:rsidR="0003441F" w:rsidRDefault="0003441F" w:rsidP="0003441F">
      <w:pPr>
        <w:rPr>
          <w:i/>
          <w:sz w:val="18"/>
        </w:rPr>
      </w:pPr>
      <w:r w:rsidRPr="0003441F">
        <w:rPr>
          <w:i/>
          <w:sz w:val="18"/>
        </w:rPr>
        <w:t>Realistic Outage Scenarios based on a review of the way the site could reasonably be expected to react to a range of modes of power loss</w:t>
      </w:r>
      <w:r>
        <w:rPr>
          <w:i/>
          <w:sz w:val="18"/>
        </w:rPr>
        <w:t xml:space="preserve"> – edit the table as appropriate. </w:t>
      </w:r>
    </w:p>
    <w:p w:rsidR="00FD4B15" w:rsidRPr="00FD4B15" w:rsidRDefault="00FD4B15" w:rsidP="00FD4B15">
      <w:pPr>
        <w:rPr>
          <w:i/>
          <w:sz w:val="18"/>
        </w:rPr>
      </w:pPr>
      <w:r w:rsidRPr="00FD4B15">
        <w:rPr>
          <w:i/>
          <w:sz w:val="18"/>
        </w:rPr>
        <w:t>If this is a multi-site campus based data centre the following table can be sub-divided or repeated separately for each as appropriate.</w:t>
      </w:r>
    </w:p>
    <w:p w:rsidR="00F44DD0" w:rsidRPr="00FD4B15" w:rsidRDefault="00F44DD0" w:rsidP="00F44DD0">
      <w:pPr>
        <w:rPr>
          <w:i/>
          <w:sz w:val="18"/>
        </w:rPr>
      </w:pPr>
      <w:r w:rsidRPr="00A03EAA">
        <w:rPr>
          <w:i/>
          <w:sz w:val="18"/>
        </w:rPr>
        <w:t>The site may be able to bus couple between HV connections, or internally switch engines manually onto alternative circuits or stay-on load due to customer during ‘heightened awareness’ risk status which will affect the ability to manage the risk/load/run durations. The following are guidance scenarios edit accordingly. Line A should be the headline minimum load/duration event that triggers the AQMP and notifications: Outage Durations of concern – enter the approximate run time after which receptors downwind, or building downwash, theoretically could start to significantly exceed the AQS of NO2 200ug/m3 somewhere during the outage These hours are also the levels before which notifications are provided to EA or local authority – if you know the outage will exceed these hours notifications should be made soonest</w:t>
      </w:r>
      <w:r w:rsidRPr="00FD4B15">
        <w:rPr>
          <w:i/>
          <w:sz w:val="18"/>
        </w:rPr>
        <w:t>.</w:t>
      </w:r>
      <w:r w:rsidR="00A03EAA" w:rsidRPr="00FD4B15">
        <w:rPr>
          <w:i/>
          <w:sz w:val="18"/>
        </w:rPr>
        <w:t xml:space="preserve"> </w:t>
      </w:r>
    </w:p>
    <w:p w:rsidR="00FD4B15" w:rsidRPr="00FD4B15" w:rsidRDefault="00417405" w:rsidP="00F44DD0">
      <w:pPr>
        <w:rPr>
          <w:i/>
          <w:sz w:val="18"/>
        </w:rPr>
      </w:pPr>
      <w:r w:rsidRPr="00FD4B15">
        <w:rPr>
          <w:i/>
          <w:sz w:val="18"/>
        </w:rPr>
        <w:t xml:space="preserve">Important outcome is at least 2 rows one to indicate </w:t>
      </w:r>
      <w:r w:rsidR="00174A4A" w:rsidRPr="00FD4B15">
        <w:rPr>
          <w:i/>
          <w:sz w:val="18"/>
        </w:rPr>
        <w:t xml:space="preserve">the </w:t>
      </w:r>
      <w:r w:rsidRPr="00FD4B15">
        <w:rPr>
          <w:i/>
          <w:sz w:val="18"/>
        </w:rPr>
        <w:t xml:space="preserve">scale of outage where no immediate reporting to the EA is required relying only on post event reporting as per permit </w:t>
      </w:r>
      <w:r w:rsidR="00174A4A" w:rsidRPr="00FD4B15">
        <w:rPr>
          <w:i/>
          <w:sz w:val="18"/>
        </w:rPr>
        <w:t xml:space="preserve">Schedule 5 – Notification; </w:t>
      </w:r>
      <w:r w:rsidRPr="00FD4B15">
        <w:rPr>
          <w:i/>
          <w:sz w:val="18"/>
        </w:rPr>
        <w:t xml:space="preserve">and one for the worst case, realistic whole site loss of power. In essence </w:t>
      </w:r>
      <w:r w:rsidR="00174A4A" w:rsidRPr="00FD4B15">
        <w:rPr>
          <w:i/>
          <w:sz w:val="18"/>
        </w:rPr>
        <w:t xml:space="preserve">row </w:t>
      </w:r>
      <w:r w:rsidRPr="00FD4B15">
        <w:rPr>
          <w:i/>
          <w:sz w:val="18"/>
        </w:rPr>
        <w:t xml:space="preserve">#1 is the pre-agreed ‘need to know’ duration of outage and </w:t>
      </w:r>
      <w:r w:rsidR="00FD4B15" w:rsidRPr="00FD4B15">
        <w:rPr>
          <w:i/>
          <w:sz w:val="18"/>
        </w:rPr>
        <w:t>#5 is the’ outage of no concern.</w:t>
      </w:r>
    </w:p>
    <w:p w:rsidR="00A03EAA" w:rsidRDefault="00F44DD0" w:rsidP="00A03EAA">
      <w:pPr>
        <w:pStyle w:val="Heading2"/>
        <w:numPr>
          <w:ilvl w:val="0"/>
          <w:numId w:val="0"/>
        </w:numPr>
        <w:rPr>
          <w:b w:val="0"/>
          <w:bCs w:val="0"/>
          <w:caps w:val="0"/>
        </w:rPr>
      </w:pPr>
      <w:r>
        <w:t>RELATED DOCUMENTATION</w:t>
      </w:r>
    </w:p>
    <w:p w:rsidR="00F44DD0" w:rsidRPr="00A03EAA" w:rsidRDefault="00F44DD0" w:rsidP="00A03EAA">
      <w:pPr>
        <w:rPr>
          <w:i/>
          <w:sz w:val="18"/>
        </w:rPr>
      </w:pPr>
      <w:r w:rsidRPr="00A03EAA">
        <w:rPr>
          <w:i/>
          <w:sz w:val="18"/>
        </w:rPr>
        <w:t xml:space="preserve">It is not envisaged that the local community needs to receive any direct contact in deriving the AQMP. Public engagement materials need only be produced ready for a prolonged outage resulting in risk of poor AQ. It is just providing explanation, advice, contacts etc ready. Only in exceptional circumstances should it be necessary to identified sensitive receptors and advise they are listed in </w:t>
      </w:r>
      <w:r w:rsidRPr="00A03EAA">
        <w:rPr>
          <w:i/>
          <w:sz w:val="18"/>
        </w:rPr>
        <w:fldChar w:fldCharType="begin"/>
      </w:r>
      <w:r w:rsidRPr="00A03EAA">
        <w:rPr>
          <w:i/>
          <w:sz w:val="18"/>
        </w:rPr>
        <w:instrText xml:space="preserve"> REF _Ref87363244 \w \h </w:instrText>
      </w:r>
      <w:r w:rsidR="00A03EAA" w:rsidRPr="00A03EAA">
        <w:rPr>
          <w:i/>
          <w:sz w:val="18"/>
        </w:rPr>
        <w:instrText xml:space="preserve"> \* MERGEFORMAT </w:instrText>
      </w:r>
      <w:r w:rsidRPr="00A03EAA">
        <w:rPr>
          <w:i/>
          <w:sz w:val="18"/>
        </w:rPr>
      </w:r>
      <w:r w:rsidRPr="00A03EAA">
        <w:rPr>
          <w:i/>
          <w:sz w:val="18"/>
        </w:rPr>
        <w:fldChar w:fldCharType="separate"/>
      </w:r>
      <w:r w:rsidRPr="00A03EAA">
        <w:rPr>
          <w:i/>
          <w:sz w:val="18"/>
        </w:rPr>
        <w:t xml:space="preserve">1-16 </w:t>
      </w:r>
      <w:r w:rsidRPr="00A03EAA">
        <w:rPr>
          <w:i/>
          <w:sz w:val="18"/>
        </w:rPr>
        <w:fldChar w:fldCharType="end"/>
      </w:r>
      <w:r w:rsidRPr="00A03EAA">
        <w:rPr>
          <w:i/>
          <w:sz w:val="18"/>
        </w:rPr>
        <w:t>and to be contacted directly</w:t>
      </w:r>
    </w:p>
    <w:p w:rsidR="00F44DD0" w:rsidRPr="005C3564" w:rsidRDefault="00F44DD0" w:rsidP="00A03EAA">
      <w:pPr>
        <w:pStyle w:val="Heading2"/>
        <w:numPr>
          <w:ilvl w:val="0"/>
          <w:numId w:val="0"/>
        </w:numPr>
      </w:pPr>
      <w:r>
        <w:t>PROCEDURES</w:t>
      </w:r>
    </w:p>
    <w:p w:rsidR="00A03EAA" w:rsidRPr="00A03EAA" w:rsidRDefault="00A03EAA" w:rsidP="00A03EAA">
      <w:pPr>
        <w:rPr>
          <w:i/>
          <w:sz w:val="18"/>
        </w:rPr>
      </w:pPr>
      <w:r w:rsidRPr="00A03EAA">
        <w:rPr>
          <w:i/>
          <w:sz w:val="18"/>
        </w:rPr>
        <w:t>Edit and amend the indicative steps as appropriate</w:t>
      </w:r>
    </w:p>
    <w:p w:rsidR="00A03EAA" w:rsidRDefault="00F44DD0" w:rsidP="00A03EAA">
      <w:pPr>
        <w:pStyle w:val="Heading2"/>
        <w:numPr>
          <w:ilvl w:val="0"/>
          <w:numId w:val="0"/>
        </w:numPr>
      </w:pPr>
      <w:r w:rsidRPr="00E9564F">
        <w:t>R</w:t>
      </w:r>
      <w:r>
        <w:t>eceptor plan and Surveillance</w:t>
      </w:r>
    </w:p>
    <w:p w:rsidR="00A03EAA" w:rsidRDefault="00A03EAA" w:rsidP="00A03EAA">
      <w:pPr>
        <w:pStyle w:val="table1"/>
      </w:pPr>
    </w:p>
    <w:p w:rsidR="00A03EAA" w:rsidRPr="00A03EAA" w:rsidRDefault="00A03EAA" w:rsidP="00A03EAA">
      <w:pPr>
        <w:rPr>
          <w:i/>
          <w:sz w:val="18"/>
        </w:rPr>
      </w:pPr>
      <w:r w:rsidRPr="00A03EAA">
        <w:rPr>
          <w:i/>
          <w:sz w:val="18"/>
        </w:rPr>
        <w:t>It would not be unreasonable to try-out the route during a routine planned whole-site black building test to gain a sense of the background AQ etc.</w:t>
      </w:r>
    </w:p>
    <w:p w:rsidR="00A03EAA" w:rsidRPr="00A03EAA" w:rsidRDefault="00A03EAA" w:rsidP="00A03EAA">
      <w:pPr>
        <w:rPr>
          <w:i/>
          <w:sz w:val="18"/>
        </w:rPr>
      </w:pPr>
      <w:r w:rsidRPr="00A03EAA">
        <w:rPr>
          <w:i/>
          <w:sz w:val="18"/>
        </w:rPr>
        <w:t xml:space="preserve">In the urban setting exhaust fumes will be very close and around the locale regardless of wind direction due to wind shear effects around tall buildings. Ensure the route considers very local receptors and those downwind at the time too. </w:t>
      </w:r>
    </w:p>
    <w:p w:rsidR="00F44DD0" w:rsidRDefault="00F44DD0" w:rsidP="00A03EAA">
      <w:pPr>
        <w:pStyle w:val="Heading2"/>
        <w:numPr>
          <w:ilvl w:val="0"/>
          <w:numId w:val="0"/>
        </w:numPr>
      </w:pPr>
      <w:r>
        <w:t xml:space="preserve">Receptor list </w:t>
      </w:r>
    </w:p>
    <w:p w:rsidR="00F44DD0" w:rsidRDefault="00F44DD0" w:rsidP="00F44DD0">
      <w:pPr>
        <w:rPr>
          <w:i/>
          <w:sz w:val="18"/>
        </w:rPr>
      </w:pPr>
      <w:r w:rsidRPr="00A03EAA">
        <w:rPr>
          <w:i/>
          <w:sz w:val="18"/>
        </w:rPr>
        <w:t>Indicate if these are in order of a route, or on a priority basis. Remember the receptors can change – this list should be reviewed regularly.</w:t>
      </w:r>
      <w:r w:rsidR="00C57D2D">
        <w:rPr>
          <w:i/>
          <w:sz w:val="18"/>
        </w:rPr>
        <w:t xml:space="preserve"> IT IS NOT ENVISAGED THAT RECEPTORS NEED TO BE IDENTIFIED OTHER THAN BY GENERIC LOCALE</w:t>
      </w:r>
      <w:r w:rsidR="00612275">
        <w:rPr>
          <w:i/>
          <w:sz w:val="18"/>
        </w:rPr>
        <w:t xml:space="preserve">. RECEPTORS DO NOT NEED TO BE PRE-WARNED OR DETAILS ACTIVILY SORT IN ADVANCE OF DEVELOPING THIS AQMP. </w:t>
      </w:r>
      <w:r w:rsidR="00612275">
        <w:rPr>
          <w:i/>
          <w:sz w:val="18"/>
        </w:rPr>
        <w:lastRenderedPageBreak/>
        <w:t>ONLY IN EXCEPTIONAL CIRCUMSTANCES DO PRIVATE SENSITIVE RECEPTORS NEED TO BE LOGGED AND CONTACTED {SUCH MAY ALREADY BE THOSE WHO ARE ADVISED OF TESTING DUE TO NOISE OR FUMES ETC}</w:t>
      </w:r>
    </w:p>
    <w:p w:rsidR="00A16292" w:rsidRDefault="00A16292" w:rsidP="00A16292">
      <w:pPr>
        <w:pStyle w:val="Heading2"/>
        <w:numPr>
          <w:ilvl w:val="0"/>
          <w:numId w:val="0"/>
        </w:numPr>
      </w:pPr>
      <w:r>
        <w:t>nearest ambient air quality monitoring stationS</w:t>
      </w:r>
    </w:p>
    <w:p w:rsidR="00A16292" w:rsidRPr="00A16292" w:rsidRDefault="00A16292" w:rsidP="00A16292">
      <w:pPr>
        <w:rPr>
          <w:i/>
          <w:sz w:val="18"/>
        </w:rPr>
      </w:pPr>
      <w:r>
        <w:rPr>
          <w:i/>
          <w:sz w:val="18"/>
        </w:rPr>
        <w:t xml:space="preserve">Indicate is the station falls </w:t>
      </w:r>
      <w:r w:rsidR="0007609C">
        <w:rPr>
          <w:i/>
          <w:sz w:val="18"/>
        </w:rPr>
        <w:t>within the likely zone of ambient emissions. Also indicate if the site has installed its own continuous monitoring station(s). Can mobile monitoring stations be provided at short notice.</w:t>
      </w:r>
    </w:p>
    <w:p w:rsidR="00F44DD0" w:rsidRDefault="00F44DD0" w:rsidP="00A03EAA">
      <w:pPr>
        <w:pStyle w:val="Heading2"/>
        <w:numPr>
          <w:ilvl w:val="0"/>
          <w:numId w:val="0"/>
        </w:numPr>
      </w:pPr>
      <w:r>
        <w:t>Specific private contacts (GDPR Considerations)</w:t>
      </w:r>
    </w:p>
    <w:p w:rsidR="00F44DD0" w:rsidRDefault="00F44DD0" w:rsidP="00F44DD0">
      <w:r w:rsidRPr="00A03EAA">
        <w:rPr>
          <w:i/>
          <w:sz w:val="18"/>
        </w:rPr>
        <w:t>Use this separate annex to retain private contacts that should not be provided for public access in the event of a prolonged outage.</w:t>
      </w:r>
    </w:p>
    <w:p w:rsidR="00F44DD0" w:rsidRPr="00476B3B" w:rsidRDefault="00F44DD0" w:rsidP="00F44DD0"/>
    <w:p w:rsidR="00F44DD0" w:rsidRPr="00476B3B" w:rsidRDefault="00F44DD0" w:rsidP="00F44DD0"/>
    <w:p w:rsidR="00F44DD0" w:rsidRDefault="00F44DD0" w:rsidP="00F44DD0">
      <w:pPr>
        <w:widowControl/>
        <w:spacing w:before="0" w:after="0" w:line="240" w:lineRule="auto"/>
        <w:jc w:val="left"/>
      </w:pPr>
    </w:p>
    <w:p w:rsidR="00F44DD0" w:rsidRPr="00476B3B" w:rsidRDefault="00F44DD0" w:rsidP="00F44DD0">
      <w:pPr>
        <w:widowControl/>
        <w:spacing w:before="0" w:after="0" w:line="240" w:lineRule="auto"/>
        <w:jc w:val="left"/>
      </w:pPr>
    </w:p>
    <w:p w:rsidR="00F44DD0" w:rsidRPr="00476B3B" w:rsidRDefault="00F44DD0" w:rsidP="00F44DD0">
      <w:pPr>
        <w:widowControl/>
        <w:spacing w:before="0" w:after="0" w:line="240" w:lineRule="auto"/>
        <w:jc w:val="left"/>
      </w:pPr>
    </w:p>
    <w:sectPr w:rsidR="00F44DD0" w:rsidRPr="00476B3B" w:rsidSect="002902B9">
      <w:headerReference w:type="even" r:id="rId11"/>
      <w:headerReference w:type="default" r:id="rId12"/>
      <w:footerReference w:type="even" r:id="rId13"/>
      <w:footerReference w:type="default" r:id="rId14"/>
      <w:headerReference w:type="first" r:id="rId15"/>
      <w:footerReference w:type="first" r:id="rId16"/>
      <w:pgSz w:w="11907" w:h="16840"/>
      <w:pgMar w:top="720" w:right="720" w:bottom="720" w:left="720" w:header="567" w:footer="284"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2C3" w:rsidRDefault="006302C3">
      <w:r>
        <w:separator/>
      </w:r>
    </w:p>
  </w:endnote>
  <w:endnote w:type="continuationSeparator" w:id="0">
    <w:p w:rsidR="006302C3" w:rsidRDefault="0063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231" w:rsidRDefault="00865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670969"/>
      <w:docPartObj>
        <w:docPartGallery w:val="Page Numbers (Bottom of Page)"/>
        <w:docPartUnique/>
      </w:docPartObj>
    </w:sdtPr>
    <w:sdtEndPr/>
    <w:sdtContent>
      <w:sdt>
        <w:sdtPr>
          <w:id w:val="98381352"/>
          <w:docPartObj>
            <w:docPartGallery w:val="Page Numbers (Top of Page)"/>
            <w:docPartUnique/>
          </w:docPartObj>
        </w:sdtPr>
        <w:sdtEndPr/>
        <w:sdtContent>
          <w:p w:rsidR="006302C3" w:rsidRDefault="006302C3" w:rsidP="007559A8">
            <w:pPr>
              <w:pStyle w:val="Footer"/>
              <w:jc w:val="left"/>
            </w:pPr>
          </w:p>
          <w:p w:rsidR="006302C3" w:rsidRDefault="006302C3">
            <w:pPr>
              <w:pStyle w:val="Footer"/>
            </w:pPr>
            <w:r w:rsidRPr="00D65AEF">
              <w:rPr>
                <w:color w:val="auto"/>
              </w:rPr>
              <w:t xml:space="preserve">Page </w:t>
            </w:r>
            <w:r w:rsidRPr="00D65AEF">
              <w:rPr>
                <w:b w:val="0"/>
                <w:bCs/>
                <w:color w:val="auto"/>
                <w:sz w:val="24"/>
                <w:szCs w:val="24"/>
              </w:rPr>
              <w:fldChar w:fldCharType="begin"/>
            </w:r>
            <w:r w:rsidRPr="00D65AEF">
              <w:rPr>
                <w:bCs/>
                <w:color w:val="auto"/>
              </w:rPr>
              <w:instrText xml:space="preserve"> PAGE </w:instrText>
            </w:r>
            <w:r w:rsidRPr="00D65AEF">
              <w:rPr>
                <w:b w:val="0"/>
                <w:bCs/>
                <w:color w:val="auto"/>
                <w:sz w:val="24"/>
                <w:szCs w:val="24"/>
              </w:rPr>
              <w:fldChar w:fldCharType="separate"/>
            </w:r>
            <w:r w:rsidR="00865231">
              <w:rPr>
                <w:bCs/>
                <w:noProof/>
                <w:color w:val="auto"/>
              </w:rPr>
              <w:t>1</w:t>
            </w:r>
            <w:r w:rsidRPr="00D65AEF">
              <w:rPr>
                <w:b w:val="0"/>
                <w:bCs/>
                <w:color w:val="auto"/>
                <w:sz w:val="24"/>
                <w:szCs w:val="24"/>
              </w:rPr>
              <w:fldChar w:fldCharType="end"/>
            </w:r>
            <w:r w:rsidRPr="00D65AEF">
              <w:rPr>
                <w:color w:val="auto"/>
              </w:rPr>
              <w:t xml:space="preserve"> of </w:t>
            </w:r>
            <w:r w:rsidRPr="00D65AEF">
              <w:rPr>
                <w:b w:val="0"/>
                <w:bCs/>
                <w:color w:val="auto"/>
                <w:sz w:val="24"/>
                <w:szCs w:val="24"/>
              </w:rPr>
              <w:fldChar w:fldCharType="begin"/>
            </w:r>
            <w:r w:rsidRPr="00D65AEF">
              <w:rPr>
                <w:bCs/>
                <w:color w:val="auto"/>
              </w:rPr>
              <w:instrText xml:space="preserve"> NUMPAGES  </w:instrText>
            </w:r>
            <w:r w:rsidRPr="00D65AEF">
              <w:rPr>
                <w:b w:val="0"/>
                <w:bCs/>
                <w:color w:val="auto"/>
                <w:sz w:val="24"/>
                <w:szCs w:val="24"/>
              </w:rPr>
              <w:fldChar w:fldCharType="separate"/>
            </w:r>
            <w:r w:rsidR="00865231">
              <w:rPr>
                <w:bCs/>
                <w:noProof/>
                <w:color w:val="auto"/>
              </w:rPr>
              <w:t>11</w:t>
            </w:r>
            <w:r w:rsidRPr="00D65AEF">
              <w:rPr>
                <w:b w:val="0"/>
                <w:bCs/>
                <w:color w:val="auto"/>
                <w:sz w:val="24"/>
                <w:szCs w:val="24"/>
              </w:rPr>
              <w:fldChar w:fldCharType="end"/>
            </w:r>
            <w:r>
              <w:rPr>
                <w:b w:val="0"/>
                <w:bCs/>
                <w:color w:val="auto"/>
                <w:sz w:val="24"/>
                <w:szCs w:val="24"/>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231" w:rsidRDefault="00865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2C3" w:rsidRDefault="006302C3">
      <w:r>
        <w:separator/>
      </w:r>
    </w:p>
  </w:footnote>
  <w:footnote w:type="continuationSeparator" w:id="0">
    <w:p w:rsidR="006302C3" w:rsidRDefault="00630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231" w:rsidRDefault="00865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2C3" w:rsidRPr="000E31FD" w:rsidRDefault="006302C3" w:rsidP="007559A8">
    <w:pPr>
      <w:pStyle w:val="Header"/>
      <w:tabs>
        <w:tab w:val="clear" w:pos="8306"/>
        <w:tab w:val="right" w:pos="10440"/>
      </w:tabs>
    </w:pPr>
    <w:r w:rsidRPr="00085E5B">
      <w:tab/>
    </w:r>
    <w:r w:rsidR="00865231">
      <w:t>EA</w:t>
    </w:r>
    <w:r>
      <w:t xml:space="preserve"> Template Air Quality </w:t>
    </w:r>
    <w:r w:rsidR="00865231">
      <w:t>Management</w:t>
    </w:r>
    <w:r>
      <w:t xml:space="preserve"> Action Plan </w:t>
    </w:r>
    <w:r w:rsidR="00865231">
      <w:t xml:space="preserve">(AQMP) </w:t>
    </w:r>
    <w:r>
      <w:t xml:space="preserve">Aggregated Diesel Standby </w:t>
    </w:r>
    <w:r w:rsidR="00865231">
      <w:t>30/11/21 DRAFT</w:t>
    </w:r>
    <w:bookmarkStart w:id="12" w:name="_GoBack"/>
    <w:bookmarkEnd w:id="12"/>
    <w:r w:rsidRPr="00476429">
      <w:rPr>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231" w:rsidRDefault="008652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36CF9"/>
    <w:multiLevelType w:val="hybridMultilevel"/>
    <w:tmpl w:val="A3044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B6757"/>
    <w:multiLevelType w:val="hybridMultilevel"/>
    <w:tmpl w:val="899A5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BF33D2"/>
    <w:multiLevelType w:val="hybridMultilevel"/>
    <w:tmpl w:val="8EEEC66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85369DC"/>
    <w:multiLevelType w:val="hybridMultilevel"/>
    <w:tmpl w:val="899A5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B4EF1C"/>
    <w:multiLevelType w:val="hybridMultilevel"/>
    <w:tmpl w:val="F4EA624A"/>
    <w:lvl w:ilvl="0" w:tplc="81C1D495">
      <w:start w:val="1"/>
      <w:numFmt w:val="decimal"/>
      <w:lvlText w:val="%1."/>
      <w:lvlJc w:val="left"/>
      <w:pPr>
        <w:tabs>
          <w:tab w:val="num" w:pos="851"/>
        </w:tabs>
        <w:ind w:left="851" w:hanging="397"/>
      </w:pPr>
      <w:rPr>
        <w:rFonts w:hint="default"/>
      </w:rPr>
    </w:lvl>
    <w:lvl w:ilvl="1" w:tplc="73B06FAD">
      <w:numFmt w:val="decimal"/>
      <w:lvlText w:val=""/>
      <w:lvlJc w:val="left"/>
    </w:lvl>
    <w:lvl w:ilvl="2" w:tplc="194E4DEE">
      <w:numFmt w:val="decimal"/>
      <w:lvlText w:val=""/>
      <w:lvlJc w:val="left"/>
    </w:lvl>
    <w:lvl w:ilvl="3" w:tplc="041022E2">
      <w:numFmt w:val="decimal"/>
      <w:lvlText w:val=""/>
      <w:lvlJc w:val="left"/>
    </w:lvl>
    <w:lvl w:ilvl="4" w:tplc="830A771E">
      <w:numFmt w:val="decimal"/>
      <w:lvlText w:val=""/>
      <w:lvlJc w:val="left"/>
    </w:lvl>
    <w:lvl w:ilvl="5" w:tplc="2B0E021E">
      <w:numFmt w:val="decimal"/>
      <w:lvlText w:val=""/>
      <w:lvlJc w:val="left"/>
    </w:lvl>
    <w:lvl w:ilvl="6" w:tplc="94A873FA">
      <w:numFmt w:val="decimal"/>
      <w:lvlText w:val=""/>
      <w:lvlJc w:val="left"/>
    </w:lvl>
    <w:lvl w:ilvl="7" w:tplc="97588B8C">
      <w:numFmt w:val="decimal"/>
      <w:lvlText w:val=""/>
      <w:lvlJc w:val="left"/>
    </w:lvl>
    <w:lvl w:ilvl="8" w:tplc="EB62B6D4">
      <w:numFmt w:val="decimal"/>
      <w:lvlText w:val=""/>
      <w:lvlJc w:val="left"/>
    </w:lvl>
  </w:abstractNum>
  <w:abstractNum w:abstractNumId="5" w15:restartNumberingAfterBreak="0">
    <w:nsid w:val="1E833157"/>
    <w:multiLevelType w:val="hybridMultilevel"/>
    <w:tmpl w:val="133EA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610AF9"/>
    <w:multiLevelType w:val="hybridMultilevel"/>
    <w:tmpl w:val="4B36D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710271"/>
    <w:multiLevelType w:val="multilevel"/>
    <w:tmpl w:val="36EC8ED2"/>
    <w:lvl w:ilvl="0">
      <w:start w:val="1"/>
      <w:numFmt w:val="decimal"/>
      <w:pStyle w:val="Heading1"/>
      <w:suff w:val="space"/>
      <w:lvlText w:val="%1 "/>
      <w:lvlJc w:val="left"/>
      <w:rPr>
        <w:rFonts w:hint="default"/>
      </w:rPr>
    </w:lvl>
    <w:lvl w:ilvl="1">
      <w:start w:val="1"/>
      <w:numFmt w:val="decimal"/>
      <w:pStyle w:val="Heading2"/>
      <w:suff w:val="nothing"/>
      <w:lvlText w:val="%1-%2 "/>
      <w:lvlJc w:val="left"/>
      <w:rPr>
        <w:rFonts w:hint="default"/>
      </w:rPr>
    </w:lvl>
    <w:lvl w:ilvl="2">
      <w:start w:val="1"/>
      <w:numFmt w:val="decimal"/>
      <w:pStyle w:val="Heading3"/>
      <w:suff w:val="nothing"/>
      <w:lvlText w:val="%1-%2-%3 "/>
      <w:lvlJc w:val="left"/>
      <w:rPr>
        <w:rFonts w:hint="default"/>
      </w:rPr>
    </w:lvl>
    <w:lvl w:ilvl="3">
      <w:start w:val="1"/>
      <w:numFmt w:val="decimal"/>
      <w:pStyle w:val="Heading4"/>
      <w:suff w:val="nothing"/>
      <w:lvlText w:val="%1-%2-%3-%4 "/>
      <w:lvlJc w:val="left"/>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none"/>
      <w:pStyle w:val="Heading7"/>
      <w:suff w:val="nothing"/>
      <w:lvlText w:val=""/>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8" w15:restartNumberingAfterBreak="0">
    <w:nsid w:val="30BC4B6A"/>
    <w:multiLevelType w:val="hybridMultilevel"/>
    <w:tmpl w:val="784C9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D349D4"/>
    <w:multiLevelType w:val="hybridMultilevel"/>
    <w:tmpl w:val="128E3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C207DB"/>
    <w:multiLevelType w:val="multilevel"/>
    <w:tmpl w:val="3FE46E7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2A7B16"/>
    <w:multiLevelType w:val="hybridMultilevel"/>
    <w:tmpl w:val="B7C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D6AD5"/>
    <w:multiLevelType w:val="hybridMultilevel"/>
    <w:tmpl w:val="899A5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B46319"/>
    <w:multiLevelType w:val="hybridMultilevel"/>
    <w:tmpl w:val="FA8C8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784EFD"/>
    <w:multiLevelType w:val="hybridMultilevel"/>
    <w:tmpl w:val="0F8E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11833"/>
    <w:multiLevelType w:val="hybridMultilevel"/>
    <w:tmpl w:val="D9A2BA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6"/>
  </w:num>
  <w:num w:numId="5">
    <w:abstractNumId w:val="5"/>
  </w:num>
  <w:num w:numId="6">
    <w:abstractNumId w:val="14"/>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5"/>
  </w:num>
  <w:num w:numId="12">
    <w:abstractNumId w:val="2"/>
  </w:num>
  <w:num w:numId="13">
    <w:abstractNumId w:val="9"/>
  </w:num>
  <w:num w:numId="14">
    <w:abstractNumId w:val="0"/>
  </w:num>
  <w:num w:numId="15">
    <w:abstractNumId w:val="13"/>
  </w:num>
  <w:num w:numId="16">
    <w:abstractNumId w:val="1"/>
  </w:num>
  <w:num w:numId="17">
    <w:abstractNumId w:val="3"/>
  </w:num>
  <w:num w:numId="18">
    <w:abstractNumId w:val="8"/>
  </w:num>
  <w:num w:numId="19">
    <w:abstractNumId w:val="12"/>
  </w:num>
  <w:num w:numId="20">
    <w:abstractNumId w:val="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defaultTabStop w:val="720"/>
  <w:doNotHyphenateCaps/>
  <w:drawingGridHorizontalSpacing w:val="171"/>
  <w:displayVerticalDrawingGridEvery w:val="2"/>
  <w:doNotShadeFormData/>
  <w:noPunctuationKerning/>
  <w:characterSpacingControl w:val="doNotCompress"/>
  <w:doNotValidateAgainstSchema/>
  <w:doNotDemarcateInvalidXml/>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57"/>
    <w:rsid w:val="000000F3"/>
    <w:rsid w:val="00005076"/>
    <w:rsid w:val="00006B11"/>
    <w:rsid w:val="00011DA1"/>
    <w:rsid w:val="0001290D"/>
    <w:rsid w:val="00015309"/>
    <w:rsid w:val="00015C11"/>
    <w:rsid w:val="00016488"/>
    <w:rsid w:val="00022414"/>
    <w:rsid w:val="00024D59"/>
    <w:rsid w:val="00027E8F"/>
    <w:rsid w:val="0003441F"/>
    <w:rsid w:val="00035F55"/>
    <w:rsid w:val="00037255"/>
    <w:rsid w:val="00037EC2"/>
    <w:rsid w:val="000467E4"/>
    <w:rsid w:val="0007609C"/>
    <w:rsid w:val="00080D69"/>
    <w:rsid w:val="00085E5B"/>
    <w:rsid w:val="0009072A"/>
    <w:rsid w:val="0009308F"/>
    <w:rsid w:val="00096E89"/>
    <w:rsid w:val="000A0652"/>
    <w:rsid w:val="000A3A22"/>
    <w:rsid w:val="000A3E15"/>
    <w:rsid w:val="000B400A"/>
    <w:rsid w:val="000C5F56"/>
    <w:rsid w:val="000D0781"/>
    <w:rsid w:val="000D5693"/>
    <w:rsid w:val="000D7F12"/>
    <w:rsid w:val="000E09CE"/>
    <w:rsid w:val="000E120D"/>
    <w:rsid w:val="000E31FD"/>
    <w:rsid w:val="000E4FCA"/>
    <w:rsid w:val="000F1B67"/>
    <w:rsid w:val="001014A1"/>
    <w:rsid w:val="00105790"/>
    <w:rsid w:val="00105ED0"/>
    <w:rsid w:val="00114EC7"/>
    <w:rsid w:val="00116D9D"/>
    <w:rsid w:val="0011718A"/>
    <w:rsid w:val="00117E43"/>
    <w:rsid w:val="001257E0"/>
    <w:rsid w:val="001271D8"/>
    <w:rsid w:val="00140A90"/>
    <w:rsid w:val="00141F3B"/>
    <w:rsid w:val="00143898"/>
    <w:rsid w:val="00147DCA"/>
    <w:rsid w:val="00163486"/>
    <w:rsid w:val="00166BC2"/>
    <w:rsid w:val="00172B84"/>
    <w:rsid w:val="00174A4A"/>
    <w:rsid w:val="00180623"/>
    <w:rsid w:val="0019038E"/>
    <w:rsid w:val="00194DDC"/>
    <w:rsid w:val="001961E8"/>
    <w:rsid w:val="00197E51"/>
    <w:rsid w:val="001A1119"/>
    <w:rsid w:val="001B7427"/>
    <w:rsid w:val="001C0B09"/>
    <w:rsid w:val="001C1011"/>
    <w:rsid w:val="001C6641"/>
    <w:rsid w:val="001E264C"/>
    <w:rsid w:val="001E284A"/>
    <w:rsid w:val="001E2F83"/>
    <w:rsid w:val="001F19AC"/>
    <w:rsid w:val="00200E57"/>
    <w:rsid w:val="00205668"/>
    <w:rsid w:val="002226BD"/>
    <w:rsid w:val="00226595"/>
    <w:rsid w:val="002317DB"/>
    <w:rsid w:val="002347FF"/>
    <w:rsid w:val="0023565E"/>
    <w:rsid w:val="002370B4"/>
    <w:rsid w:val="002455BE"/>
    <w:rsid w:val="00247557"/>
    <w:rsid w:val="0025162A"/>
    <w:rsid w:val="00261590"/>
    <w:rsid w:val="002640DC"/>
    <w:rsid w:val="00287859"/>
    <w:rsid w:val="002902B9"/>
    <w:rsid w:val="0029061A"/>
    <w:rsid w:val="002952F4"/>
    <w:rsid w:val="00297B09"/>
    <w:rsid w:val="002A153B"/>
    <w:rsid w:val="002A3CB7"/>
    <w:rsid w:val="002A58B7"/>
    <w:rsid w:val="002A6484"/>
    <w:rsid w:val="002B53D7"/>
    <w:rsid w:val="002B6C99"/>
    <w:rsid w:val="002B773D"/>
    <w:rsid w:val="002C4B25"/>
    <w:rsid w:val="002C5237"/>
    <w:rsid w:val="002D0AE0"/>
    <w:rsid w:val="002D13C0"/>
    <w:rsid w:val="002D1CA3"/>
    <w:rsid w:val="002D63C8"/>
    <w:rsid w:val="002D7AC8"/>
    <w:rsid w:val="002F28F0"/>
    <w:rsid w:val="00301155"/>
    <w:rsid w:val="00301B7E"/>
    <w:rsid w:val="00303DE9"/>
    <w:rsid w:val="003049A1"/>
    <w:rsid w:val="00326C61"/>
    <w:rsid w:val="00330D47"/>
    <w:rsid w:val="00331909"/>
    <w:rsid w:val="00345CBC"/>
    <w:rsid w:val="003613FC"/>
    <w:rsid w:val="00362ED5"/>
    <w:rsid w:val="00364B37"/>
    <w:rsid w:val="00380744"/>
    <w:rsid w:val="00380A3A"/>
    <w:rsid w:val="00384D9E"/>
    <w:rsid w:val="0039452E"/>
    <w:rsid w:val="003947F0"/>
    <w:rsid w:val="00394A3F"/>
    <w:rsid w:val="003A7EB7"/>
    <w:rsid w:val="003B05B3"/>
    <w:rsid w:val="003B54C2"/>
    <w:rsid w:val="003B6EFB"/>
    <w:rsid w:val="003B79E9"/>
    <w:rsid w:val="003C4668"/>
    <w:rsid w:val="003D2B0B"/>
    <w:rsid w:val="003D3B7B"/>
    <w:rsid w:val="003E0AE5"/>
    <w:rsid w:val="003E280E"/>
    <w:rsid w:val="003E7368"/>
    <w:rsid w:val="003F215A"/>
    <w:rsid w:val="00400D86"/>
    <w:rsid w:val="00401F7F"/>
    <w:rsid w:val="004031B0"/>
    <w:rsid w:val="00405635"/>
    <w:rsid w:val="0041192D"/>
    <w:rsid w:val="00416E91"/>
    <w:rsid w:val="00417405"/>
    <w:rsid w:val="004174BA"/>
    <w:rsid w:val="00423ED4"/>
    <w:rsid w:val="00424969"/>
    <w:rsid w:val="00432B3A"/>
    <w:rsid w:val="004355D9"/>
    <w:rsid w:val="00435A6A"/>
    <w:rsid w:val="00435D10"/>
    <w:rsid w:val="00437E88"/>
    <w:rsid w:val="00440026"/>
    <w:rsid w:val="004422DE"/>
    <w:rsid w:val="00443FF7"/>
    <w:rsid w:val="004461DB"/>
    <w:rsid w:val="004567E7"/>
    <w:rsid w:val="00457365"/>
    <w:rsid w:val="00460916"/>
    <w:rsid w:val="0046091D"/>
    <w:rsid w:val="00475E0F"/>
    <w:rsid w:val="00476429"/>
    <w:rsid w:val="00476B3B"/>
    <w:rsid w:val="00477DB9"/>
    <w:rsid w:val="004823C1"/>
    <w:rsid w:val="00482812"/>
    <w:rsid w:val="00490EDF"/>
    <w:rsid w:val="004A03C7"/>
    <w:rsid w:val="004A5594"/>
    <w:rsid w:val="004A7068"/>
    <w:rsid w:val="004B0374"/>
    <w:rsid w:val="004B324C"/>
    <w:rsid w:val="004B4766"/>
    <w:rsid w:val="004B7610"/>
    <w:rsid w:val="004C0DF5"/>
    <w:rsid w:val="004C7320"/>
    <w:rsid w:val="004C77BB"/>
    <w:rsid w:val="004E061F"/>
    <w:rsid w:val="004E720A"/>
    <w:rsid w:val="004F2F64"/>
    <w:rsid w:val="004F7C44"/>
    <w:rsid w:val="0050045B"/>
    <w:rsid w:val="0050132A"/>
    <w:rsid w:val="00504397"/>
    <w:rsid w:val="00521620"/>
    <w:rsid w:val="00524FAC"/>
    <w:rsid w:val="00534F93"/>
    <w:rsid w:val="005513A8"/>
    <w:rsid w:val="00551463"/>
    <w:rsid w:val="0055208C"/>
    <w:rsid w:val="00556872"/>
    <w:rsid w:val="0057151F"/>
    <w:rsid w:val="00571A8B"/>
    <w:rsid w:val="00572F94"/>
    <w:rsid w:val="0057372B"/>
    <w:rsid w:val="00575987"/>
    <w:rsid w:val="00587DC1"/>
    <w:rsid w:val="00592749"/>
    <w:rsid w:val="005970D8"/>
    <w:rsid w:val="005977C7"/>
    <w:rsid w:val="005A05C1"/>
    <w:rsid w:val="005A140B"/>
    <w:rsid w:val="005A3C40"/>
    <w:rsid w:val="005B2599"/>
    <w:rsid w:val="005B27BF"/>
    <w:rsid w:val="005B50B6"/>
    <w:rsid w:val="005C3564"/>
    <w:rsid w:val="005D1EC5"/>
    <w:rsid w:val="005D797C"/>
    <w:rsid w:val="005E0805"/>
    <w:rsid w:val="005E459E"/>
    <w:rsid w:val="005F2B8D"/>
    <w:rsid w:val="005F5B02"/>
    <w:rsid w:val="0060208B"/>
    <w:rsid w:val="00612275"/>
    <w:rsid w:val="00620448"/>
    <w:rsid w:val="006205B1"/>
    <w:rsid w:val="00620911"/>
    <w:rsid w:val="006244EE"/>
    <w:rsid w:val="00630135"/>
    <w:rsid w:val="006302C3"/>
    <w:rsid w:val="00640A3F"/>
    <w:rsid w:val="00641654"/>
    <w:rsid w:val="0064314F"/>
    <w:rsid w:val="00644AC4"/>
    <w:rsid w:val="00646962"/>
    <w:rsid w:val="00647919"/>
    <w:rsid w:val="00654DB7"/>
    <w:rsid w:val="006819E5"/>
    <w:rsid w:val="00683794"/>
    <w:rsid w:val="006848C8"/>
    <w:rsid w:val="00687841"/>
    <w:rsid w:val="006A3637"/>
    <w:rsid w:val="006A5404"/>
    <w:rsid w:val="006A64F1"/>
    <w:rsid w:val="006A70AC"/>
    <w:rsid w:val="006B27FF"/>
    <w:rsid w:val="006B79D6"/>
    <w:rsid w:val="006C208F"/>
    <w:rsid w:val="006C632A"/>
    <w:rsid w:val="006D29E5"/>
    <w:rsid w:val="006D61D9"/>
    <w:rsid w:val="006D656D"/>
    <w:rsid w:val="006D670B"/>
    <w:rsid w:val="006E0526"/>
    <w:rsid w:val="006E0A28"/>
    <w:rsid w:val="006E2A50"/>
    <w:rsid w:val="006E70BB"/>
    <w:rsid w:val="006E7FF3"/>
    <w:rsid w:val="006F6930"/>
    <w:rsid w:val="00701344"/>
    <w:rsid w:val="00713BE3"/>
    <w:rsid w:val="007158E5"/>
    <w:rsid w:val="007257A8"/>
    <w:rsid w:val="00726B2B"/>
    <w:rsid w:val="00733BA7"/>
    <w:rsid w:val="00737543"/>
    <w:rsid w:val="00741E9E"/>
    <w:rsid w:val="00747FD7"/>
    <w:rsid w:val="00750830"/>
    <w:rsid w:val="00750F0C"/>
    <w:rsid w:val="007559A8"/>
    <w:rsid w:val="007577D5"/>
    <w:rsid w:val="007615BA"/>
    <w:rsid w:val="00767701"/>
    <w:rsid w:val="00783381"/>
    <w:rsid w:val="00786113"/>
    <w:rsid w:val="0078657E"/>
    <w:rsid w:val="00796E42"/>
    <w:rsid w:val="007A0182"/>
    <w:rsid w:val="007E5820"/>
    <w:rsid w:val="00802E91"/>
    <w:rsid w:val="00804D5D"/>
    <w:rsid w:val="0080799D"/>
    <w:rsid w:val="008215DB"/>
    <w:rsid w:val="00843429"/>
    <w:rsid w:val="00846864"/>
    <w:rsid w:val="00856667"/>
    <w:rsid w:val="00861338"/>
    <w:rsid w:val="00861CB6"/>
    <w:rsid w:val="00862D66"/>
    <w:rsid w:val="00865231"/>
    <w:rsid w:val="00866CAF"/>
    <w:rsid w:val="00870ECC"/>
    <w:rsid w:val="00872C99"/>
    <w:rsid w:val="00872F8A"/>
    <w:rsid w:val="00875E7B"/>
    <w:rsid w:val="008815CC"/>
    <w:rsid w:val="0088214C"/>
    <w:rsid w:val="008916AF"/>
    <w:rsid w:val="00895E16"/>
    <w:rsid w:val="00897BA3"/>
    <w:rsid w:val="008B493B"/>
    <w:rsid w:val="008D2FAF"/>
    <w:rsid w:val="008D4B74"/>
    <w:rsid w:val="008D719F"/>
    <w:rsid w:val="008E38A3"/>
    <w:rsid w:val="008E7565"/>
    <w:rsid w:val="008F25B9"/>
    <w:rsid w:val="008F260B"/>
    <w:rsid w:val="008F348B"/>
    <w:rsid w:val="008F47ED"/>
    <w:rsid w:val="009026FB"/>
    <w:rsid w:val="00904D1C"/>
    <w:rsid w:val="0091554E"/>
    <w:rsid w:val="00921256"/>
    <w:rsid w:val="00926927"/>
    <w:rsid w:val="00931B95"/>
    <w:rsid w:val="00933D67"/>
    <w:rsid w:val="00936678"/>
    <w:rsid w:val="009431B1"/>
    <w:rsid w:val="00951093"/>
    <w:rsid w:val="00956F3B"/>
    <w:rsid w:val="00975C12"/>
    <w:rsid w:val="00977B73"/>
    <w:rsid w:val="009837C8"/>
    <w:rsid w:val="00986324"/>
    <w:rsid w:val="009934BD"/>
    <w:rsid w:val="00997A7E"/>
    <w:rsid w:val="009A448D"/>
    <w:rsid w:val="009A78BF"/>
    <w:rsid w:val="009B3353"/>
    <w:rsid w:val="009C7DF1"/>
    <w:rsid w:val="009D19D3"/>
    <w:rsid w:val="009D7A53"/>
    <w:rsid w:val="009E037C"/>
    <w:rsid w:val="009E0577"/>
    <w:rsid w:val="009E187B"/>
    <w:rsid w:val="009F0EDE"/>
    <w:rsid w:val="009F1480"/>
    <w:rsid w:val="009F325C"/>
    <w:rsid w:val="009F4F9D"/>
    <w:rsid w:val="009F5C79"/>
    <w:rsid w:val="00A00433"/>
    <w:rsid w:val="00A00893"/>
    <w:rsid w:val="00A03EAA"/>
    <w:rsid w:val="00A16292"/>
    <w:rsid w:val="00A1679F"/>
    <w:rsid w:val="00A1781F"/>
    <w:rsid w:val="00A17B46"/>
    <w:rsid w:val="00A236E2"/>
    <w:rsid w:val="00A37F04"/>
    <w:rsid w:val="00A659FC"/>
    <w:rsid w:val="00A66B59"/>
    <w:rsid w:val="00A67101"/>
    <w:rsid w:val="00A67397"/>
    <w:rsid w:val="00A76504"/>
    <w:rsid w:val="00A805C6"/>
    <w:rsid w:val="00A8467B"/>
    <w:rsid w:val="00A91481"/>
    <w:rsid w:val="00A92FBA"/>
    <w:rsid w:val="00A93756"/>
    <w:rsid w:val="00A93CCE"/>
    <w:rsid w:val="00A95B95"/>
    <w:rsid w:val="00AA1554"/>
    <w:rsid w:val="00AB1AA5"/>
    <w:rsid w:val="00AB2BBF"/>
    <w:rsid w:val="00AB30DA"/>
    <w:rsid w:val="00AB3569"/>
    <w:rsid w:val="00AB4D37"/>
    <w:rsid w:val="00AC5890"/>
    <w:rsid w:val="00AD392A"/>
    <w:rsid w:val="00AD5BE4"/>
    <w:rsid w:val="00AD7117"/>
    <w:rsid w:val="00AE2EEE"/>
    <w:rsid w:val="00AF0F9C"/>
    <w:rsid w:val="00AF6BEC"/>
    <w:rsid w:val="00B023AB"/>
    <w:rsid w:val="00B07C47"/>
    <w:rsid w:val="00B13252"/>
    <w:rsid w:val="00B144B6"/>
    <w:rsid w:val="00B14FEF"/>
    <w:rsid w:val="00B23E35"/>
    <w:rsid w:val="00B24A6A"/>
    <w:rsid w:val="00B27BE8"/>
    <w:rsid w:val="00B32BD7"/>
    <w:rsid w:val="00B445C1"/>
    <w:rsid w:val="00B4760E"/>
    <w:rsid w:val="00B53203"/>
    <w:rsid w:val="00B54608"/>
    <w:rsid w:val="00B64D00"/>
    <w:rsid w:val="00B66CFE"/>
    <w:rsid w:val="00B802FE"/>
    <w:rsid w:val="00B83B20"/>
    <w:rsid w:val="00B922A8"/>
    <w:rsid w:val="00B93D07"/>
    <w:rsid w:val="00B95A31"/>
    <w:rsid w:val="00BA20EA"/>
    <w:rsid w:val="00BA4934"/>
    <w:rsid w:val="00BA4C3C"/>
    <w:rsid w:val="00BB0769"/>
    <w:rsid w:val="00BB0E76"/>
    <w:rsid w:val="00BC125D"/>
    <w:rsid w:val="00BC209C"/>
    <w:rsid w:val="00BC3535"/>
    <w:rsid w:val="00BD4D7B"/>
    <w:rsid w:val="00BD55BD"/>
    <w:rsid w:val="00BE0223"/>
    <w:rsid w:val="00BE237D"/>
    <w:rsid w:val="00BE7D57"/>
    <w:rsid w:val="00BF024A"/>
    <w:rsid w:val="00BF2263"/>
    <w:rsid w:val="00BF41C8"/>
    <w:rsid w:val="00BF4472"/>
    <w:rsid w:val="00C34106"/>
    <w:rsid w:val="00C34925"/>
    <w:rsid w:val="00C3604B"/>
    <w:rsid w:val="00C374E6"/>
    <w:rsid w:val="00C45528"/>
    <w:rsid w:val="00C4799F"/>
    <w:rsid w:val="00C57B8A"/>
    <w:rsid w:val="00C57D2D"/>
    <w:rsid w:val="00C61209"/>
    <w:rsid w:val="00C65A21"/>
    <w:rsid w:val="00C65BAE"/>
    <w:rsid w:val="00C843C1"/>
    <w:rsid w:val="00C85C03"/>
    <w:rsid w:val="00C96A32"/>
    <w:rsid w:val="00CB05A0"/>
    <w:rsid w:val="00CB375A"/>
    <w:rsid w:val="00CC4060"/>
    <w:rsid w:val="00CD45C1"/>
    <w:rsid w:val="00CD7F66"/>
    <w:rsid w:val="00CE2A28"/>
    <w:rsid w:val="00CE3426"/>
    <w:rsid w:val="00CE7FA4"/>
    <w:rsid w:val="00CF67F8"/>
    <w:rsid w:val="00CF7371"/>
    <w:rsid w:val="00D003F1"/>
    <w:rsid w:val="00D00550"/>
    <w:rsid w:val="00D050E6"/>
    <w:rsid w:val="00D1317D"/>
    <w:rsid w:val="00D152CB"/>
    <w:rsid w:val="00D155C5"/>
    <w:rsid w:val="00D20A6B"/>
    <w:rsid w:val="00D21D88"/>
    <w:rsid w:val="00D340AD"/>
    <w:rsid w:val="00D34371"/>
    <w:rsid w:val="00D350D2"/>
    <w:rsid w:val="00D47BF1"/>
    <w:rsid w:val="00D47C3A"/>
    <w:rsid w:val="00D5488D"/>
    <w:rsid w:val="00D62D6D"/>
    <w:rsid w:val="00D65AEF"/>
    <w:rsid w:val="00D67C9A"/>
    <w:rsid w:val="00D838E2"/>
    <w:rsid w:val="00DC026E"/>
    <w:rsid w:val="00DC1DD4"/>
    <w:rsid w:val="00DD03E5"/>
    <w:rsid w:val="00DD0991"/>
    <w:rsid w:val="00DE1DA3"/>
    <w:rsid w:val="00DF1A91"/>
    <w:rsid w:val="00E0185F"/>
    <w:rsid w:val="00E10367"/>
    <w:rsid w:val="00E14BCF"/>
    <w:rsid w:val="00E24D5E"/>
    <w:rsid w:val="00E26B2C"/>
    <w:rsid w:val="00E30C02"/>
    <w:rsid w:val="00E31021"/>
    <w:rsid w:val="00E32AFE"/>
    <w:rsid w:val="00E41543"/>
    <w:rsid w:val="00E456B5"/>
    <w:rsid w:val="00E45F8C"/>
    <w:rsid w:val="00E50CA2"/>
    <w:rsid w:val="00E71273"/>
    <w:rsid w:val="00E7444B"/>
    <w:rsid w:val="00E81995"/>
    <w:rsid w:val="00E9564F"/>
    <w:rsid w:val="00E970EE"/>
    <w:rsid w:val="00EA151E"/>
    <w:rsid w:val="00EA7427"/>
    <w:rsid w:val="00EB1695"/>
    <w:rsid w:val="00EB23C3"/>
    <w:rsid w:val="00ED58B9"/>
    <w:rsid w:val="00ED6783"/>
    <w:rsid w:val="00EE172B"/>
    <w:rsid w:val="00EE2B17"/>
    <w:rsid w:val="00EE4187"/>
    <w:rsid w:val="00EF7520"/>
    <w:rsid w:val="00F02C07"/>
    <w:rsid w:val="00F055DE"/>
    <w:rsid w:val="00F17B26"/>
    <w:rsid w:val="00F20702"/>
    <w:rsid w:val="00F368A2"/>
    <w:rsid w:val="00F37A57"/>
    <w:rsid w:val="00F446F3"/>
    <w:rsid w:val="00F44DD0"/>
    <w:rsid w:val="00F5520A"/>
    <w:rsid w:val="00F66C63"/>
    <w:rsid w:val="00F71238"/>
    <w:rsid w:val="00F75CA9"/>
    <w:rsid w:val="00F76B00"/>
    <w:rsid w:val="00F91901"/>
    <w:rsid w:val="00FA2200"/>
    <w:rsid w:val="00FA41B4"/>
    <w:rsid w:val="00FA7471"/>
    <w:rsid w:val="00FC09FE"/>
    <w:rsid w:val="00FC0E08"/>
    <w:rsid w:val="00FC2279"/>
    <w:rsid w:val="00FC2FAE"/>
    <w:rsid w:val="00FC69A2"/>
    <w:rsid w:val="00FD4B15"/>
    <w:rsid w:val="00FD6EEA"/>
    <w:rsid w:val="00FE52B1"/>
    <w:rsid w:val="00FF5263"/>
    <w:rsid w:val="00FF7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5:docId w15:val="{0FEAC435-2D94-4F0A-9342-69396FAA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565"/>
    <w:pPr>
      <w:widowControl w:val="0"/>
      <w:spacing w:before="40" w:after="120" w:line="288" w:lineRule="auto"/>
      <w:jc w:val="both"/>
    </w:pPr>
    <w:rPr>
      <w:rFonts w:ascii="Arial" w:hAnsi="Arial" w:cs="Arial"/>
      <w:lang w:val="en-GB"/>
    </w:rPr>
  </w:style>
  <w:style w:type="paragraph" w:styleId="Heading1">
    <w:name w:val="heading 1"/>
    <w:basedOn w:val="Normal"/>
    <w:next w:val="Normal"/>
    <w:link w:val="Heading1Char"/>
    <w:uiPriority w:val="99"/>
    <w:qFormat/>
    <w:rsid w:val="002C4B25"/>
    <w:pPr>
      <w:keepNext/>
      <w:widowControl/>
      <w:numPr>
        <w:numId w:val="1"/>
      </w:numPr>
      <w:pBdr>
        <w:bottom w:val="single" w:sz="8" w:space="1" w:color="D1DCED"/>
      </w:pBdr>
      <w:tabs>
        <w:tab w:val="left" w:pos="7938"/>
      </w:tabs>
      <w:spacing w:before="120" w:line="240" w:lineRule="auto"/>
      <w:jc w:val="left"/>
      <w:outlineLvl w:val="0"/>
    </w:pPr>
    <w:rPr>
      <w:b/>
      <w:bCs/>
      <w:caps/>
      <w:kern w:val="28"/>
      <w:sz w:val="28"/>
      <w:szCs w:val="28"/>
    </w:rPr>
  </w:style>
  <w:style w:type="paragraph" w:styleId="Heading2">
    <w:name w:val="heading 2"/>
    <w:basedOn w:val="Normal"/>
    <w:next w:val="Normal"/>
    <w:link w:val="Heading2Char"/>
    <w:uiPriority w:val="99"/>
    <w:qFormat/>
    <w:rsid w:val="00770C8D"/>
    <w:pPr>
      <w:keepNext/>
      <w:numPr>
        <w:ilvl w:val="1"/>
        <w:numId w:val="1"/>
      </w:numPr>
      <w:spacing w:before="280" w:after="0"/>
      <w:outlineLvl w:val="1"/>
    </w:pPr>
    <w:rPr>
      <w:b/>
      <w:bCs/>
      <w:caps/>
    </w:rPr>
  </w:style>
  <w:style w:type="paragraph" w:styleId="Heading3">
    <w:name w:val="heading 3"/>
    <w:basedOn w:val="Normal"/>
    <w:next w:val="Normal"/>
    <w:link w:val="Heading3Char"/>
    <w:uiPriority w:val="99"/>
    <w:qFormat/>
    <w:rsid w:val="00770C8D"/>
    <w:pPr>
      <w:keepNext/>
      <w:numPr>
        <w:ilvl w:val="2"/>
        <w:numId w:val="1"/>
      </w:numPr>
      <w:spacing w:before="240" w:after="0"/>
      <w:outlineLvl w:val="2"/>
    </w:pPr>
    <w:rPr>
      <w:b/>
      <w:bCs/>
      <w:i/>
      <w:iCs/>
      <w:caps/>
      <w:sz w:val="20"/>
      <w:szCs w:val="20"/>
    </w:rPr>
  </w:style>
  <w:style w:type="paragraph" w:styleId="Heading4">
    <w:name w:val="heading 4"/>
    <w:basedOn w:val="Normal"/>
    <w:next w:val="Normal"/>
    <w:link w:val="Heading4Char"/>
    <w:uiPriority w:val="99"/>
    <w:qFormat/>
    <w:rsid w:val="002C4B25"/>
    <w:pPr>
      <w:keepNext/>
      <w:numPr>
        <w:ilvl w:val="3"/>
        <w:numId w:val="1"/>
      </w:numPr>
      <w:spacing w:before="240" w:after="60"/>
      <w:outlineLvl w:val="3"/>
    </w:pPr>
    <w:rPr>
      <w:b/>
      <w:bCs/>
      <w:i/>
      <w:iCs/>
      <w:caps/>
      <w:sz w:val="20"/>
      <w:szCs w:val="20"/>
    </w:rPr>
  </w:style>
  <w:style w:type="paragraph" w:styleId="Heading5">
    <w:name w:val="heading 5"/>
    <w:basedOn w:val="Normal"/>
    <w:next w:val="Normal"/>
    <w:link w:val="Heading5Char"/>
    <w:uiPriority w:val="99"/>
    <w:qFormat/>
    <w:rsid w:val="002C4B25"/>
    <w:pPr>
      <w:numPr>
        <w:ilvl w:val="4"/>
        <w:numId w:val="1"/>
      </w:numPr>
      <w:spacing w:before="240" w:after="60"/>
      <w:outlineLvl w:val="4"/>
    </w:pPr>
  </w:style>
  <w:style w:type="paragraph" w:styleId="Heading6">
    <w:name w:val="heading 6"/>
    <w:basedOn w:val="Normal"/>
    <w:next w:val="Normal"/>
    <w:link w:val="Heading6Char"/>
    <w:uiPriority w:val="99"/>
    <w:qFormat/>
    <w:rsid w:val="002C4B25"/>
    <w:pPr>
      <w:numPr>
        <w:ilvl w:val="5"/>
        <w:numId w:val="1"/>
      </w:numPr>
      <w:spacing w:before="240" w:after="60"/>
      <w:outlineLvl w:val="5"/>
    </w:pPr>
    <w:rPr>
      <w:i/>
      <w:iCs/>
    </w:rPr>
  </w:style>
  <w:style w:type="paragraph" w:styleId="Heading7">
    <w:name w:val="heading 7"/>
    <w:basedOn w:val="Normal"/>
    <w:next w:val="Normal"/>
    <w:link w:val="Heading7Char"/>
    <w:uiPriority w:val="99"/>
    <w:qFormat/>
    <w:rsid w:val="002C4B25"/>
    <w:pPr>
      <w:numPr>
        <w:ilvl w:val="6"/>
        <w:numId w:val="1"/>
      </w:numPr>
      <w:spacing w:before="240" w:after="60"/>
      <w:outlineLvl w:val="6"/>
    </w:pPr>
    <w:rPr>
      <w:sz w:val="20"/>
      <w:szCs w:val="20"/>
    </w:rPr>
  </w:style>
  <w:style w:type="paragraph" w:styleId="Heading8">
    <w:name w:val="heading 8"/>
    <w:basedOn w:val="Normal"/>
    <w:next w:val="Normal"/>
    <w:link w:val="Heading8Char"/>
    <w:uiPriority w:val="99"/>
    <w:qFormat/>
    <w:rsid w:val="002C4B25"/>
    <w:pPr>
      <w:numPr>
        <w:ilvl w:val="7"/>
        <w:numId w:val="1"/>
      </w:numPr>
      <w:spacing w:before="240" w:after="60"/>
      <w:outlineLvl w:val="7"/>
    </w:pPr>
    <w:rPr>
      <w:i/>
      <w:iCs/>
      <w:sz w:val="20"/>
      <w:szCs w:val="20"/>
    </w:rPr>
  </w:style>
  <w:style w:type="paragraph" w:styleId="Heading9">
    <w:name w:val="heading 9"/>
    <w:basedOn w:val="Normal"/>
    <w:next w:val="Normal"/>
    <w:link w:val="Heading9Char"/>
    <w:uiPriority w:val="99"/>
    <w:qFormat/>
    <w:rsid w:val="002C4B25"/>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37C8"/>
    <w:rPr>
      <w:rFonts w:ascii="Arial" w:hAnsi="Arial" w:cs="Arial"/>
      <w:b/>
      <w:bCs/>
      <w:caps/>
      <w:kern w:val="28"/>
      <w:sz w:val="28"/>
      <w:szCs w:val="28"/>
      <w:lang w:val="en-GB"/>
    </w:rPr>
  </w:style>
  <w:style w:type="character" w:customStyle="1" w:styleId="Heading2Char">
    <w:name w:val="Heading 2 Char"/>
    <w:basedOn w:val="DefaultParagraphFont"/>
    <w:link w:val="Heading2"/>
    <w:uiPriority w:val="99"/>
    <w:locked/>
    <w:rsid w:val="00770C8D"/>
    <w:rPr>
      <w:rFonts w:ascii="Arial" w:hAnsi="Arial" w:cs="Arial"/>
      <w:b/>
      <w:bCs/>
      <w:caps/>
      <w:lang w:val="en-GB"/>
    </w:rPr>
  </w:style>
  <w:style w:type="character" w:customStyle="1" w:styleId="Heading3Char">
    <w:name w:val="Heading 3 Char"/>
    <w:basedOn w:val="DefaultParagraphFont"/>
    <w:link w:val="Heading3"/>
    <w:uiPriority w:val="99"/>
    <w:locked/>
    <w:rsid w:val="00770C8D"/>
    <w:rPr>
      <w:rFonts w:ascii="Arial" w:hAnsi="Arial" w:cs="Arial"/>
      <w:b/>
      <w:bCs/>
      <w:i/>
      <w:iCs/>
      <w:caps/>
      <w:sz w:val="20"/>
      <w:szCs w:val="20"/>
      <w:lang w:val="en-GB"/>
    </w:rPr>
  </w:style>
  <w:style w:type="character" w:customStyle="1" w:styleId="Heading4Char">
    <w:name w:val="Heading 4 Char"/>
    <w:basedOn w:val="DefaultParagraphFont"/>
    <w:link w:val="Heading4"/>
    <w:uiPriority w:val="99"/>
    <w:locked/>
    <w:rsid w:val="009837C8"/>
    <w:rPr>
      <w:rFonts w:ascii="Arial" w:hAnsi="Arial" w:cs="Arial"/>
      <w:b/>
      <w:bCs/>
      <w:i/>
      <w:iCs/>
      <w:caps/>
      <w:sz w:val="20"/>
      <w:szCs w:val="20"/>
      <w:lang w:val="en-GB"/>
    </w:rPr>
  </w:style>
  <w:style w:type="character" w:customStyle="1" w:styleId="Heading5Char">
    <w:name w:val="Heading 5 Char"/>
    <w:basedOn w:val="DefaultParagraphFont"/>
    <w:link w:val="Heading5"/>
    <w:uiPriority w:val="99"/>
    <w:locked/>
    <w:rsid w:val="009837C8"/>
    <w:rPr>
      <w:rFonts w:ascii="Arial" w:hAnsi="Arial" w:cs="Arial"/>
      <w:lang w:val="en-GB"/>
    </w:rPr>
  </w:style>
  <w:style w:type="character" w:customStyle="1" w:styleId="Heading6Char">
    <w:name w:val="Heading 6 Char"/>
    <w:basedOn w:val="DefaultParagraphFont"/>
    <w:link w:val="Heading6"/>
    <w:uiPriority w:val="99"/>
    <w:locked/>
    <w:rsid w:val="009837C8"/>
    <w:rPr>
      <w:rFonts w:ascii="Arial" w:hAnsi="Arial" w:cs="Arial"/>
      <w:i/>
      <w:iCs/>
      <w:lang w:val="en-GB"/>
    </w:rPr>
  </w:style>
  <w:style w:type="character" w:customStyle="1" w:styleId="Heading7Char">
    <w:name w:val="Heading 7 Char"/>
    <w:basedOn w:val="DefaultParagraphFont"/>
    <w:link w:val="Heading7"/>
    <w:uiPriority w:val="99"/>
    <w:locked/>
    <w:rsid w:val="009837C8"/>
    <w:rPr>
      <w:rFonts w:ascii="Arial" w:hAnsi="Arial" w:cs="Arial"/>
      <w:sz w:val="20"/>
      <w:szCs w:val="20"/>
      <w:lang w:val="en-GB"/>
    </w:rPr>
  </w:style>
  <w:style w:type="character" w:customStyle="1" w:styleId="Heading8Char">
    <w:name w:val="Heading 8 Char"/>
    <w:basedOn w:val="DefaultParagraphFont"/>
    <w:link w:val="Heading8"/>
    <w:uiPriority w:val="99"/>
    <w:locked/>
    <w:rsid w:val="009837C8"/>
    <w:rPr>
      <w:rFonts w:ascii="Arial" w:hAnsi="Arial" w:cs="Arial"/>
      <w:i/>
      <w:iCs/>
      <w:sz w:val="20"/>
      <w:szCs w:val="20"/>
      <w:lang w:val="en-GB"/>
    </w:rPr>
  </w:style>
  <w:style w:type="character" w:customStyle="1" w:styleId="Heading9Char">
    <w:name w:val="Heading 9 Char"/>
    <w:basedOn w:val="DefaultParagraphFont"/>
    <w:link w:val="Heading9"/>
    <w:uiPriority w:val="99"/>
    <w:locked/>
    <w:rsid w:val="009837C8"/>
    <w:rPr>
      <w:rFonts w:ascii="Arial" w:hAnsi="Arial" w:cs="Arial"/>
      <w:b/>
      <w:bCs/>
      <w:i/>
      <w:iCs/>
      <w:sz w:val="18"/>
      <w:szCs w:val="18"/>
      <w:lang w:val="en-GB"/>
    </w:rPr>
  </w:style>
  <w:style w:type="character" w:styleId="FollowedHyperlink">
    <w:name w:val="FollowedHyperlink"/>
    <w:basedOn w:val="DefaultParagraphFont"/>
    <w:uiPriority w:val="99"/>
    <w:rsid w:val="002C4B25"/>
    <w:rPr>
      <w:rFonts w:ascii="Arial" w:hAnsi="Arial" w:cs="Arial"/>
      <w:color w:val="0000FF"/>
      <w:sz w:val="18"/>
      <w:szCs w:val="18"/>
      <w:u w:val="none"/>
      <w:vertAlign w:val="baseline"/>
    </w:rPr>
  </w:style>
  <w:style w:type="character" w:styleId="Hyperlink">
    <w:name w:val="Hyperlink"/>
    <w:basedOn w:val="FollowedHyperlink"/>
    <w:uiPriority w:val="99"/>
    <w:rsid w:val="000A54AB"/>
    <w:rPr>
      <w:rFonts w:ascii="Arial" w:hAnsi="Arial" w:cs="Arial"/>
      <w:color w:val="0000FF"/>
      <w:sz w:val="16"/>
      <w:szCs w:val="18"/>
      <w:u w:val="none"/>
      <w:vertAlign w:val="baseline"/>
    </w:rPr>
  </w:style>
  <w:style w:type="paragraph" w:styleId="NormalIndent">
    <w:name w:val="Normal Indent"/>
    <w:basedOn w:val="Normal"/>
    <w:uiPriority w:val="99"/>
    <w:rsid w:val="002C4B25"/>
    <w:pPr>
      <w:ind w:left="680"/>
    </w:pPr>
  </w:style>
  <w:style w:type="paragraph" w:customStyle="1" w:styleId="Normallinespacesingle">
    <w:name w:val="Normal line space single"/>
    <w:basedOn w:val="Normal"/>
    <w:uiPriority w:val="99"/>
    <w:rsid w:val="002C4B25"/>
    <w:pPr>
      <w:spacing w:before="0" w:after="0" w:line="240" w:lineRule="auto"/>
    </w:pPr>
  </w:style>
  <w:style w:type="paragraph" w:customStyle="1" w:styleId="table1">
    <w:name w:val="table1"/>
    <w:basedOn w:val="Normallinespacesingle"/>
    <w:uiPriority w:val="99"/>
    <w:rsid w:val="00A71D32"/>
    <w:pPr>
      <w:spacing w:before="20" w:after="20"/>
      <w:jc w:val="left"/>
    </w:pPr>
    <w:rPr>
      <w:sz w:val="16"/>
      <w:szCs w:val="16"/>
    </w:rPr>
  </w:style>
  <w:style w:type="paragraph" w:customStyle="1" w:styleId="TitleText">
    <w:name w:val="Title Text"/>
    <w:basedOn w:val="Normal"/>
    <w:uiPriority w:val="99"/>
    <w:rsid w:val="002C4B25"/>
    <w:pPr>
      <w:spacing w:line="240" w:lineRule="auto"/>
    </w:pPr>
    <w:rPr>
      <w:b/>
      <w:bCs/>
      <w:caps/>
      <w:color w:val="999999"/>
      <w:sz w:val="28"/>
      <w:szCs w:val="28"/>
    </w:rPr>
  </w:style>
  <w:style w:type="paragraph" w:styleId="TOC1">
    <w:name w:val="toc 1"/>
    <w:basedOn w:val="Normal"/>
    <w:next w:val="Normal"/>
    <w:autoRedefine/>
    <w:uiPriority w:val="39"/>
    <w:qFormat/>
    <w:rsid w:val="002C4B25"/>
    <w:pPr>
      <w:snapToGrid w:val="0"/>
      <w:spacing w:before="240"/>
    </w:pPr>
    <w:rPr>
      <w:b/>
      <w:bCs/>
      <w:caps/>
      <w:color w:val="0000FF"/>
      <w:sz w:val="20"/>
      <w:szCs w:val="20"/>
    </w:rPr>
  </w:style>
  <w:style w:type="paragraph" w:styleId="TOC2">
    <w:name w:val="toc 2"/>
    <w:basedOn w:val="Normal"/>
    <w:next w:val="Normal"/>
    <w:autoRedefine/>
    <w:uiPriority w:val="39"/>
    <w:qFormat/>
    <w:rsid w:val="002C4B25"/>
    <w:pPr>
      <w:snapToGrid w:val="0"/>
      <w:spacing w:before="20" w:after="20" w:line="240" w:lineRule="auto"/>
      <w:ind w:left="100"/>
    </w:pPr>
    <w:rPr>
      <w:caps/>
      <w:color w:val="0000FF"/>
      <w:sz w:val="16"/>
      <w:szCs w:val="16"/>
    </w:rPr>
  </w:style>
  <w:style w:type="paragraph" w:styleId="TOC3">
    <w:name w:val="toc 3"/>
    <w:basedOn w:val="Normal"/>
    <w:next w:val="Normal"/>
    <w:autoRedefine/>
    <w:uiPriority w:val="39"/>
    <w:qFormat/>
    <w:rsid w:val="002C4B25"/>
    <w:pPr>
      <w:snapToGrid w:val="0"/>
      <w:spacing w:before="20" w:after="20" w:line="240" w:lineRule="auto"/>
      <w:ind w:left="200"/>
    </w:pPr>
    <w:rPr>
      <w:i/>
      <w:iCs/>
      <w:caps/>
      <w:color w:val="0000FF"/>
      <w:sz w:val="16"/>
      <w:szCs w:val="16"/>
    </w:rPr>
  </w:style>
  <w:style w:type="paragraph" w:styleId="DocumentMap">
    <w:name w:val="Document Map"/>
    <w:basedOn w:val="Normal"/>
    <w:link w:val="DocumentMapChar"/>
    <w:uiPriority w:val="99"/>
    <w:semiHidden/>
    <w:rsid w:val="002C4B2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837C8"/>
    <w:rPr>
      <w:rFonts w:cs="Times New Roman"/>
      <w:sz w:val="2"/>
      <w:szCs w:val="2"/>
      <w:lang w:val="en-GB"/>
    </w:rPr>
  </w:style>
  <w:style w:type="paragraph" w:styleId="TOC4">
    <w:name w:val="toc 4"/>
    <w:basedOn w:val="Normal"/>
    <w:next w:val="Normal"/>
    <w:autoRedefine/>
    <w:uiPriority w:val="39"/>
    <w:rsid w:val="002C4B25"/>
    <w:pPr>
      <w:spacing w:before="20" w:after="20" w:line="240" w:lineRule="auto"/>
      <w:ind w:left="300"/>
    </w:pPr>
    <w:rPr>
      <w:i/>
      <w:iCs/>
      <w:caps/>
      <w:noProof/>
      <w:color w:val="0000FF"/>
      <w:sz w:val="16"/>
      <w:szCs w:val="16"/>
    </w:rPr>
  </w:style>
  <w:style w:type="character" w:customStyle="1" w:styleId="heading">
    <w:name w:val="heading"/>
    <w:uiPriority w:val="99"/>
    <w:rsid w:val="002C4B25"/>
    <w:rPr>
      <w:rFonts w:ascii="Arial" w:hAnsi="Arial" w:cs="Arial"/>
      <w:color w:val="FFFFFF"/>
      <w:sz w:val="36"/>
      <w:szCs w:val="36"/>
    </w:rPr>
  </w:style>
  <w:style w:type="paragraph" w:customStyle="1" w:styleId="normallinespacesingle0">
    <w:name w:val="normallinespacesingle"/>
    <w:basedOn w:val="Normal"/>
    <w:uiPriority w:val="99"/>
    <w:rsid w:val="002C4B25"/>
    <w:pPr>
      <w:widowControl/>
      <w:snapToGrid w:val="0"/>
      <w:spacing w:before="0" w:after="0" w:line="240" w:lineRule="auto"/>
    </w:pPr>
  </w:style>
  <w:style w:type="paragraph" w:customStyle="1" w:styleId="schedule">
    <w:name w:val="schedule"/>
    <w:uiPriority w:val="99"/>
    <w:rsid w:val="002C4B25"/>
    <w:pPr>
      <w:framePr w:hSpace="180" w:vSpace="180" w:wrap="notBeside" w:vAnchor="text" w:hAnchor="text" w:y="1"/>
      <w:widowControl w:val="0"/>
      <w:tabs>
        <w:tab w:val="num" w:pos="720"/>
      </w:tabs>
    </w:pPr>
    <w:rPr>
      <w:rFonts w:ascii="Arial" w:hAnsi="Arial" w:cs="Arial"/>
      <w:b/>
      <w:bCs/>
      <w:caps/>
      <w:sz w:val="16"/>
      <w:szCs w:val="16"/>
      <w:lang w:val="en-GB"/>
    </w:rPr>
  </w:style>
  <w:style w:type="paragraph" w:styleId="NormalWeb">
    <w:name w:val="Normal (Web)"/>
    <w:basedOn w:val="Normal"/>
    <w:uiPriority w:val="99"/>
    <w:rsid w:val="002C4B25"/>
  </w:style>
  <w:style w:type="paragraph" w:styleId="Header">
    <w:name w:val="header"/>
    <w:basedOn w:val="Normal"/>
    <w:link w:val="HeaderChar"/>
    <w:rsid w:val="002C4B25"/>
    <w:pPr>
      <w:tabs>
        <w:tab w:val="center" w:pos="4153"/>
        <w:tab w:val="right" w:pos="8306"/>
      </w:tabs>
    </w:pPr>
  </w:style>
  <w:style w:type="character" w:customStyle="1" w:styleId="HeaderChar">
    <w:name w:val="Header Char"/>
    <w:basedOn w:val="DefaultParagraphFont"/>
    <w:link w:val="Header"/>
    <w:locked/>
    <w:rsid w:val="009837C8"/>
    <w:rPr>
      <w:rFonts w:ascii="Arial" w:hAnsi="Arial" w:cs="Arial"/>
      <w:lang w:val="en-GB"/>
    </w:rPr>
  </w:style>
  <w:style w:type="paragraph" w:styleId="Footer">
    <w:name w:val="footer"/>
    <w:basedOn w:val="Normal"/>
    <w:link w:val="FooterChar"/>
    <w:uiPriority w:val="99"/>
    <w:rsid w:val="00CB1895"/>
    <w:pPr>
      <w:tabs>
        <w:tab w:val="center" w:pos="4153"/>
        <w:tab w:val="right" w:pos="8306"/>
      </w:tabs>
      <w:jc w:val="center"/>
    </w:pPr>
    <w:rPr>
      <w:b/>
      <w:color w:val="17365D" w:themeColor="text2" w:themeShade="BF"/>
      <w:sz w:val="16"/>
    </w:rPr>
  </w:style>
  <w:style w:type="character" w:customStyle="1" w:styleId="FooterChar">
    <w:name w:val="Footer Char"/>
    <w:basedOn w:val="DefaultParagraphFont"/>
    <w:link w:val="Footer"/>
    <w:uiPriority w:val="99"/>
    <w:locked/>
    <w:rsid w:val="00CB1895"/>
    <w:rPr>
      <w:rFonts w:ascii="Arial" w:hAnsi="Arial" w:cs="Arial"/>
      <w:b/>
      <w:color w:val="17365D" w:themeColor="text2" w:themeShade="BF"/>
      <w:sz w:val="16"/>
      <w:lang w:val="en-GB"/>
    </w:rPr>
  </w:style>
  <w:style w:type="paragraph" w:customStyle="1" w:styleId="client">
    <w:name w:val="client"/>
    <w:basedOn w:val="Normal"/>
    <w:uiPriority w:val="99"/>
    <w:rsid w:val="002C4B25"/>
    <w:rPr>
      <w:b/>
      <w:bCs/>
      <w:i/>
      <w:iCs/>
      <w:color w:val="FF0000"/>
    </w:rPr>
  </w:style>
  <w:style w:type="table" w:styleId="TableGrid">
    <w:name w:val="Table Grid"/>
    <w:basedOn w:val="TableNormal"/>
    <w:uiPriority w:val="39"/>
    <w:locked/>
    <w:rsid w:val="00783381"/>
    <w:pPr>
      <w:widowControl w:val="0"/>
      <w:spacing w:before="40" w:after="40" w:line="288"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locked/>
    <w:rsid w:val="00AE2E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EEE"/>
    <w:rPr>
      <w:rFonts w:ascii="Tahoma" w:hAnsi="Tahoma" w:cs="Tahoma"/>
      <w:sz w:val="16"/>
      <w:szCs w:val="16"/>
      <w:lang w:val="en-GB"/>
    </w:rPr>
  </w:style>
  <w:style w:type="paragraph" w:styleId="TOCHeading">
    <w:name w:val="TOC Heading"/>
    <w:basedOn w:val="Heading1"/>
    <w:next w:val="Normal"/>
    <w:uiPriority w:val="39"/>
    <w:unhideWhenUsed/>
    <w:qFormat/>
    <w:rsid w:val="00024D59"/>
    <w:pPr>
      <w:keepLines/>
      <w:numPr>
        <w:numId w:val="0"/>
      </w:numPr>
      <w:pBdr>
        <w:bottom w:val="none" w:sz="0" w:space="0" w:color="auto"/>
      </w:pBdr>
      <w:tabs>
        <w:tab w:val="clear" w:pos="7938"/>
      </w:tabs>
      <w:spacing w:before="480" w:after="0" w:line="276" w:lineRule="auto"/>
      <w:outlineLvl w:val="9"/>
    </w:pPr>
    <w:rPr>
      <w:rFonts w:asciiTheme="majorHAnsi" w:eastAsiaTheme="majorEastAsia" w:hAnsiTheme="majorHAnsi" w:cstheme="majorBidi"/>
      <w:caps w:val="0"/>
      <w:color w:val="365F91" w:themeColor="accent1" w:themeShade="BF"/>
      <w:kern w:val="0"/>
      <w:lang w:val="en-US"/>
    </w:rPr>
  </w:style>
  <w:style w:type="paragraph" w:styleId="TOC5">
    <w:name w:val="toc 5"/>
    <w:basedOn w:val="Normal"/>
    <w:next w:val="Normal"/>
    <w:autoRedefine/>
    <w:uiPriority w:val="39"/>
    <w:unhideWhenUsed/>
    <w:rsid w:val="00024D59"/>
    <w:pPr>
      <w:widowControl/>
      <w:spacing w:before="0" w:after="100" w:line="276" w:lineRule="auto"/>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024D59"/>
    <w:pPr>
      <w:widowControl/>
      <w:spacing w:before="0" w:after="100" w:line="276" w:lineRule="auto"/>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024D59"/>
    <w:pPr>
      <w:widowControl/>
      <w:spacing w:before="0" w:after="100" w:line="276" w:lineRule="auto"/>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024D59"/>
    <w:pPr>
      <w:widowControl/>
      <w:spacing w:before="0" w:after="100" w:line="276" w:lineRule="auto"/>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024D59"/>
    <w:pPr>
      <w:widowControl/>
      <w:spacing w:before="0" w:after="100" w:line="276" w:lineRule="auto"/>
      <w:ind w:left="1760"/>
      <w:jc w:val="left"/>
    </w:pPr>
    <w:rPr>
      <w:rFonts w:asciiTheme="minorHAnsi" w:eastAsiaTheme="minorEastAsia" w:hAnsiTheme="minorHAnsi" w:cstheme="minorBidi"/>
      <w:lang w:eastAsia="en-GB"/>
    </w:rPr>
  </w:style>
  <w:style w:type="paragraph" w:styleId="BodyText2">
    <w:name w:val="Body Text 2"/>
    <w:basedOn w:val="Normal"/>
    <w:link w:val="BodyText2Char"/>
    <w:semiHidden/>
    <w:unhideWhenUsed/>
    <w:locked/>
    <w:rsid w:val="006C208F"/>
    <w:pPr>
      <w:widowControl/>
      <w:spacing w:before="0" w:line="480" w:lineRule="auto"/>
      <w:jc w:val="left"/>
    </w:pPr>
    <w:rPr>
      <w:rFonts w:cs="Times New Roman"/>
      <w:sz w:val="18"/>
      <w:szCs w:val="20"/>
    </w:rPr>
  </w:style>
  <w:style w:type="character" w:customStyle="1" w:styleId="BodyText2Char">
    <w:name w:val="Body Text 2 Char"/>
    <w:basedOn w:val="DefaultParagraphFont"/>
    <w:link w:val="BodyText2"/>
    <w:semiHidden/>
    <w:rsid w:val="006C208F"/>
    <w:rPr>
      <w:rFonts w:ascii="Arial" w:hAnsi="Arial"/>
      <w:sz w:val="18"/>
      <w:szCs w:val="20"/>
      <w:lang w:val="en-GB"/>
    </w:rPr>
  </w:style>
  <w:style w:type="paragraph" w:styleId="Title">
    <w:name w:val="Title"/>
    <w:basedOn w:val="Normal"/>
    <w:link w:val="TitleChar"/>
    <w:uiPriority w:val="99"/>
    <w:qFormat/>
    <w:rsid w:val="006C208F"/>
    <w:pPr>
      <w:widowControl/>
      <w:spacing w:before="0" w:after="0" w:line="240" w:lineRule="auto"/>
      <w:jc w:val="center"/>
    </w:pPr>
    <w:rPr>
      <w:b/>
      <w:bCs/>
    </w:rPr>
  </w:style>
  <w:style w:type="character" w:customStyle="1" w:styleId="TitleChar">
    <w:name w:val="Title Char"/>
    <w:basedOn w:val="DefaultParagraphFont"/>
    <w:link w:val="Title"/>
    <w:uiPriority w:val="99"/>
    <w:rsid w:val="006C208F"/>
    <w:rPr>
      <w:rFonts w:ascii="Arial" w:hAnsi="Arial" w:cs="Arial"/>
      <w:b/>
      <w:bCs/>
      <w:lang w:val="en-GB"/>
    </w:rPr>
  </w:style>
  <w:style w:type="table" w:styleId="LightList">
    <w:name w:val="Light List"/>
    <w:basedOn w:val="TableNormal"/>
    <w:uiPriority w:val="61"/>
    <w:rsid w:val="002902B9"/>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rsid w:val="002902B9"/>
    <w:rPr>
      <w:rFonts w:asciiTheme="minorHAnsi" w:eastAsiaTheme="minorEastAsia" w:hAnsiTheme="minorHAnsi"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ListParagraph">
    <w:name w:val="List Paragraph"/>
    <w:basedOn w:val="Normal"/>
    <w:uiPriority w:val="34"/>
    <w:qFormat/>
    <w:rsid w:val="00423ED4"/>
    <w:pPr>
      <w:widowControl/>
      <w:spacing w:before="0" w:after="200" w:line="276" w:lineRule="auto"/>
      <w:ind w:left="720"/>
      <w:contextualSpacing/>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4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air.defra.gov.uk/latest/currentlevels?view=sit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CAAD7-1173-4493-9FB0-8BD8D60A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11</Pages>
  <Words>2594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mserve</Company>
  <LinksUpToDate>false</LinksUpToDate>
  <CharactersWithSpaces>17120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howard.tee@environment-agency.gov.uk</dc:creator>
  <cp:keywords/>
  <cp:lastModifiedBy>Environment Agency User</cp:lastModifiedBy>
  <cp:revision>15</cp:revision>
  <cp:lastPrinted>2019-04-24T07:39:00Z</cp:lastPrinted>
  <dcterms:created xsi:type="dcterms:W3CDTF">2021-11-23T08:43:00Z</dcterms:created>
  <dcterms:modified xsi:type="dcterms:W3CDTF">2021-12-01T07:47:00Z</dcterms:modified>
</cp:coreProperties>
</file>