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26B2" w14:textId="77777777" w:rsidR="00103C97" w:rsidRPr="00E465B3" w:rsidRDefault="00763D0C" w:rsidP="00E465B3">
      <w:pPr>
        <w:jc w:val="both"/>
        <w:rPr>
          <w:rFonts w:ascii="Arial" w:eastAsia="Century Gothic" w:hAnsi="Arial" w:cs="Arial"/>
          <w:sz w:val="24"/>
          <w:szCs w:val="24"/>
        </w:rPr>
      </w:pPr>
      <w:r w:rsidRPr="00E465B3">
        <w:rPr>
          <w:rFonts w:ascii="Arial" w:eastAsia="Century Gothic" w:hAnsi="Arial" w:cs="Arial"/>
          <w:sz w:val="24"/>
          <w:szCs w:val="24"/>
        </w:rPr>
        <w:t>&lt;Date&gt;</w:t>
      </w:r>
    </w:p>
    <w:p w14:paraId="085D26B3" w14:textId="77777777" w:rsidR="00763D0C" w:rsidRPr="00E465B3" w:rsidRDefault="00763D0C" w:rsidP="00E465B3">
      <w:pPr>
        <w:jc w:val="both"/>
        <w:rPr>
          <w:rFonts w:ascii="Arial" w:eastAsia="Century Gothic" w:hAnsi="Arial" w:cs="Arial"/>
          <w:b/>
          <w:sz w:val="24"/>
          <w:szCs w:val="24"/>
        </w:rPr>
      </w:pPr>
      <w:r w:rsidRPr="00E465B3">
        <w:rPr>
          <w:rFonts w:ascii="Arial" w:eastAsia="Century Gothic" w:hAnsi="Arial" w:cs="Arial"/>
          <w:b/>
          <w:sz w:val="24"/>
          <w:szCs w:val="24"/>
        </w:rPr>
        <w:t>Interoperability Charter</w:t>
      </w:r>
      <w:r w:rsidR="00FC7498" w:rsidRPr="00E465B3">
        <w:rPr>
          <w:rFonts w:ascii="Arial" w:eastAsia="Century Gothic" w:hAnsi="Arial" w:cs="Arial"/>
          <w:b/>
          <w:sz w:val="24"/>
          <w:szCs w:val="24"/>
        </w:rPr>
        <w:t xml:space="preserve"> Commitment</w:t>
      </w:r>
    </w:p>
    <w:p w14:paraId="085D26B4" w14:textId="1B3BF9B1" w:rsidR="00763D0C" w:rsidRPr="00E465B3" w:rsidRDefault="00FC7498" w:rsidP="00E465B3">
      <w:pPr>
        <w:jc w:val="both"/>
        <w:rPr>
          <w:rFonts w:ascii="Arial" w:eastAsia="Century Gothic" w:hAnsi="Arial" w:cs="Arial"/>
          <w:sz w:val="24"/>
          <w:szCs w:val="24"/>
        </w:rPr>
      </w:pPr>
      <w:r w:rsidRPr="00E465B3">
        <w:rPr>
          <w:rFonts w:ascii="Arial" w:eastAsia="Century Gothic" w:hAnsi="Arial" w:cs="Arial"/>
          <w:sz w:val="24"/>
          <w:szCs w:val="24"/>
        </w:rPr>
        <w:t xml:space="preserve">This confirms that &lt;company name&gt; will adhere to the </w:t>
      </w:r>
      <w:r w:rsidR="00E465B3" w:rsidRPr="00E465B3">
        <w:rPr>
          <w:rFonts w:ascii="Arial" w:eastAsia="Century Gothic" w:hAnsi="Arial" w:cs="Arial"/>
          <w:sz w:val="24"/>
          <w:szCs w:val="24"/>
        </w:rPr>
        <w:t>six</w:t>
      </w:r>
      <w:r w:rsidRPr="00E465B3">
        <w:rPr>
          <w:rFonts w:ascii="Arial" w:eastAsia="Century Gothic" w:hAnsi="Arial" w:cs="Arial"/>
          <w:sz w:val="24"/>
          <w:szCs w:val="24"/>
        </w:rPr>
        <w:t xml:space="preserve"> principles of Interoperability as outlined below:</w:t>
      </w:r>
    </w:p>
    <w:p w14:paraId="42226B9C" w14:textId="77777777" w:rsidR="00E465B3" w:rsidRPr="00E465B3" w:rsidRDefault="00E465B3" w:rsidP="00E465B3">
      <w:pPr>
        <w:numPr>
          <w:ilvl w:val="0"/>
          <w:numId w:val="2"/>
        </w:numPr>
        <w:jc w:val="both"/>
        <w:rPr>
          <w:rFonts w:ascii="Arial" w:eastAsia="Century Gothic" w:hAnsi="Arial" w:cs="Arial"/>
          <w:sz w:val="24"/>
          <w:szCs w:val="24"/>
          <w:lang w:val="en-US"/>
        </w:rPr>
      </w:pPr>
      <w:r w:rsidRPr="00E465B3">
        <w:rPr>
          <w:rFonts w:ascii="Arial" w:eastAsia="Century Gothic" w:hAnsi="Arial" w:cs="Arial"/>
          <w:sz w:val="24"/>
          <w:szCs w:val="24"/>
          <w:lang w:val="en-US"/>
        </w:rPr>
        <w:t xml:space="preserve">We will make available to other suppliers, the </w:t>
      </w:r>
      <w:proofErr w:type="gramStart"/>
      <w:r w:rsidRPr="00E465B3">
        <w:rPr>
          <w:rFonts w:ascii="Arial" w:eastAsia="Century Gothic" w:hAnsi="Arial" w:cs="Arial"/>
          <w:sz w:val="24"/>
          <w:szCs w:val="24"/>
          <w:lang w:val="en-US"/>
        </w:rPr>
        <w:t>NHS</w:t>
      </w:r>
      <w:proofErr w:type="gramEnd"/>
      <w:r w:rsidRPr="00E465B3">
        <w:rPr>
          <w:rFonts w:ascii="Arial" w:eastAsia="Century Gothic" w:hAnsi="Arial" w:cs="Arial"/>
          <w:sz w:val="24"/>
          <w:szCs w:val="24"/>
          <w:lang w:val="en-US"/>
        </w:rPr>
        <w:t xml:space="preserve"> and local authorities the technical specifications of our existing interfaces without charge, either directly or indirectly (e.g., via partner </w:t>
      </w:r>
      <w:proofErr w:type="spellStart"/>
      <w:r w:rsidRPr="00E465B3">
        <w:rPr>
          <w:rFonts w:ascii="Arial" w:eastAsia="Century Gothic" w:hAnsi="Arial" w:cs="Arial"/>
          <w:sz w:val="24"/>
          <w:szCs w:val="24"/>
          <w:lang w:val="en-US"/>
        </w:rPr>
        <w:t>programme</w:t>
      </w:r>
      <w:proofErr w:type="spellEnd"/>
      <w:r w:rsidRPr="00E465B3">
        <w:rPr>
          <w:rFonts w:ascii="Arial" w:eastAsia="Century Gothic" w:hAnsi="Arial" w:cs="Arial"/>
          <w:sz w:val="24"/>
          <w:szCs w:val="24"/>
          <w:lang w:val="en-US"/>
        </w:rPr>
        <w:t xml:space="preserve"> fees).</w:t>
      </w:r>
    </w:p>
    <w:p w14:paraId="3D871E15" w14:textId="77777777" w:rsidR="00E465B3" w:rsidRPr="00E465B3" w:rsidRDefault="00E465B3" w:rsidP="00E465B3">
      <w:pPr>
        <w:numPr>
          <w:ilvl w:val="0"/>
          <w:numId w:val="2"/>
        </w:numPr>
        <w:jc w:val="both"/>
        <w:rPr>
          <w:rFonts w:ascii="Arial" w:eastAsia="Century Gothic" w:hAnsi="Arial" w:cs="Arial"/>
          <w:sz w:val="24"/>
          <w:szCs w:val="24"/>
          <w:lang w:val="en-US"/>
        </w:rPr>
      </w:pPr>
      <w:r w:rsidRPr="00E465B3">
        <w:rPr>
          <w:rFonts w:ascii="Arial" w:eastAsia="Century Gothic" w:hAnsi="Arial" w:cs="Arial"/>
          <w:sz w:val="24"/>
          <w:szCs w:val="24"/>
          <w:lang w:val="en-US"/>
        </w:rPr>
        <w:t xml:space="preserve">We will make all efforts to reduce the use of commercial tools that may slow progress - for example, Non-Disclosure Agreements (NDAs), Collaboration or Teaming Agreements </w:t>
      </w:r>
      <w:proofErr w:type="gramStart"/>
      <w:r w:rsidRPr="00E465B3">
        <w:rPr>
          <w:rFonts w:ascii="Arial" w:eastAsia="Century Gothic" w:hAnsi="Arial" w:cs="Arial"/>
          <w:sz w:val="24"/>
          <w:szCs w:val="24"/>
          <w:lang w:val="en-US"/>
        </w:rPr>
        <w:t>in order to</w:t>
      </w:r>
      <w:proofErr w:type="gramEnd"/>
      <w:r w:rsidRPr="00E465B3">
        <w:rPr>
          <w:rFonts w:ascii="Arial" w:eastAsia="Century Gothic" w:hAnsi="Arial" w:cs="Arial"/>
          <w:sz w:val="24"/>
          <w:szCs w:val="24"/>
          <w:lang w:val="en-US"/>
        </w:rPr>
        <w:t xml:space="preserve"> expedite fast access to technical specifications.</w:t>
      </w:r>
    </w:p>
    <w:p w14:paraId="0399E060" w14:textId="77777777" w:rsidR="00E465B3" w:rsidRPr="00E465B3" w:rsidRDefault="00E465B3" w:rsidP="00E465B3">
      <w:pPr>
        <w:numPr>
          <w:ilvl w:val="0"/>
          <w:numId w:val="2"/>
        </w:numPr>
        <w:jc w:val="both"/>
        <w:rPr>
          <w:rFonts w:ascii="Arial" w:eastAsia="Century Gothic" w:hAnsi="Arial" w:cs="Arial"/>
          <w:sz w:val="24"/>
          <w:szCs w:val="24"/>
          <w:lang w:val="en-US"/>
        </w:rPr>
      </w:pPr>
      <w:r w:rsidRPr="00E465B3">
        <w:rPr>
          <w:rFonts w:ascii="Arial" w:eastAsia="Century Gothic" w:hAnsi="Arial" w:cs="Arial"/>
          <w:sz w:val="24"/>
          <w:szCs w:val="24"/>
          <w:lang w:val="en-US"/>
        </w:rPr>
        <w:t>Where there is customer demand, we agree to co-operate without charge with other suppliers in specifying new interfaces intended for mainstream use.</w:t>
      </w:r>
    </w:p>
    <w:p w14:paraId="4141870F" w14:textId="77777777" w:rsidR="00E465B3" w:rsidRPr="00E465B3" w:rsidRDefault="00E465B3" w:rsidP="00E465B3">
      <w:pPr>
        <w:numPr>
          <w:ilvl w:val="0"/>
          <w:numId w:val="2"/>
        </w:numPr>
        <w:jc w:val="both"/>
        <w:rPr>
          <w:rFonts w:ascii="Arial" w:eastAsia="Century Gothic" w:hAnsi="Arial" w:cs="Arial"/>
          <w:sz w:val="24"/>
          <w:szCs w:val="24"/>
          <w:lang w:val="en-US"/>
        </w:rPr>
      </w:pPr>
      <w:r w:rsidRPr="00E465B3">
        <w:rPr>
          <w:rFonts w:ascii="Arial" w:eastAsia="Century Gothic" w:hAnsi="Arial" w:cs="Arial"/>
          <w:sz w:val="24"/>
          <w:szCs w:val="24"/>
          <w:lang w:val="en-US"/>
        </w:rPr>
        <w:t xml:space="preserve">We will not reinvent the wheel and will use internationally </w:t>
      </w:r>
      <w:proofErr w:type="spellStart"/>
      <w:r w:rsidRPr="00E465B3">
        <w:rPr>
          <w:rFonts w:ascii="Arial" w:eastAsia="Century Gothic" w:hAnsi="Arial" w:cs="Arial"/>
          <w:sz w:val="24"/>
          <w:szCs w:val="24"/>
          <w:lang w:val="en-US"/>
        </w:rPr>
        <w:t>recognised</w:t>
      </w:r>
      <w:proofErr w:type="spellEnd"/>
      <w:r w:rsidRPr="00E465B3">
        <w:rPr>
          <w:rFonts w:ascii="Arial" w:eastAsia="Century Gothic" w:hAnsi="Arial" w:cs="Arial"/>
          <w:sz w:val="24"/>
          <w:szCs w:val="24"/>
          <w:lang w:val="en-US"/>
        </w:rPr>
        <w:t xml:space="preserve"> standards where relevant. </w:t>
      </w:r>
      <w:proofErr w:type="gramStart"/>
      <w:r w:rsidRPr="00E465B3">
        <w:rPr>
          <w:rFonts w:ascii="Arial" w:eastAsia="Century Gothic" w:hAnsi="Arial" w:cs="Arial"/>
          <w:sz w:val="24"/>
          <w:szCs w:val="24"/>
          <w:lang w:val="en-US"/>
        </w:rPr>
        <w:t>In particular, if</w:t>
      </w:r>
      <w:proofErr w:type="gramEnd"/>
      <w:r w:rsidRPr="00E465B3">
        <w:rPr>
          <w:rFonts w:ascii="Arial" w:eastAsia="Century Gothic" w:hAnsi="Arial" w:cs="Arial"/>
          <w:sz w:val="24"/>
          <w:szCs w:val="24"/>
          <w:lang w:val="en-US"/>
        </w:rPr>
        <w:t xml:space="preserve"> HL7 FHIR is to be used, if there is the UK Core FHIR standard, we will use that. Alternatively, where the use case does not fit the existing UK Core FHIR Standard, we will work to create an extension and share it via mechanisms provided by the NHS, so others can re-use it for the same or similar use case.</w:t>
      </w:r>
    </w:p>
    <w:p w14:paraId="09E72F88" w14:textId="77777777" w:rsidR="00E465B3" w:rsidRPr="00E465B3" w:rsidRDefault="00E465B3" w:rsidP="00E465B3">
      <w:pPr>
        <w:numPr>
          <w:ilvl w:val="0"/>
          <w:numId w:val="2"/>
        </w:numPr>
        <w:jc w:val="both"/>
        <w:rPr>
          <w:rFonts w:ascii="Arial" w:eastAsia="Century Gothic" w:hAnsi="Arial" w:cs="Arial"/>
          <w:sz w:val="24"/>
          <w:szCs w:val="24"/>
          <w:lang w:val="en-US"/>
        </w:rPr>
      </w:pPr>
      <w:r w:rsidRPr="00E465B3">
        <w:rPr>
          <w:rFonts w:ascii="Arial" w:eastAsia="Century Gothic" w:hAnsi="Arial" w:cs="Arial"/>
          <w:sz w:val="24"/>
          <w:szCs w:val="24"/>
          <w:lang w:val="en-US"/>
        </w:rPr>
        <w:t xml:space="preserve">We will only charge reasonable and proportionate fees to the end user </w:t>
      </w:r>
      <w:proofErr w:type="spellStart"/>
      <w:r w:rsidRPr="00E465B3">
        <w:rPr>
          <w:rFonts w:ascii="Arial" w:eastAsia="Century Gothic" w:hAnsi="Arial" w:cs="Arial"/>
          <w:sz w:val="24"/>
          <w:szCs w:val="24"/>
          <w:lang w:val="en-US"/>
        </w:rPr>
        <w:t>organisation</w:t>
      </w:r>
      <w:proofErr w:type="spellEnd"/>
      <w:r w:rsidRPr="00E465B3">
        <w:rPr>
          <w:rFonts w:ascii="Arial" w:eastAsia="Century Gothic" w:hAnsi="Arial" w:cs="Arial"/>
          <w:sz w:val="24"/>
          <w:szCs w:val="24"/>
          <w:lang w:val="en-US"/>
        </w:rPr>
        <w:t xml:space="preserve"> for licensing, implementation, </w:t>
      </w:r>
      <w:proofErr w:type="gramStart"/>
      <w:r w:rsidRPr="00E465B3">
        <w:rPr>
          <w:rFonts w:ascii="Arial" w:eastAsia="Century Gothic" w:hAnsi="Arial" w:cs="Arial"/>
          <w:sz w:val="24"/>
          <w:szCs w:val="24"/>
          <w:lang w:val="en-US"/>
        </w:rPr>
        <w:t>consulting</w:t>
      </w:r>
      <w:proofErr w:type="gramEnd"/>
      <w:r w:rsidRPr="00E465B3">
        <w:rPr>
          <w:rFonts w:ascii="Arial" w:eastAsia="Century Gothic" w:hAnsi="Arial" w:cs="Arial"/>
          <w:sz w:val="24"/>
          <w:szCs w:val="24"/>
          <w:lang w:val="en-US"/>
        </w:rPr>
        <w:t xml:space="preserve"> and support services required for the interfaces.</w:t>
      </w:r>
    </w:p>
    <w:p w14:paraId="085D26BA" w14:textId="043B79F6" w:rsidR="00FC7498" w:rsidRPr="00E465B3" w:rsidRDefault="00E465B3" w:rsidP="00E465B3">
      <w:pPr>
        <w:numPr>
          <w:ilvl w:val="0"/>
          <w:numId w:val="2"/>
        </w:numPr>
        <w:jc w:val="both"/>
        <w:rPr>
          <w:rFonts w:ascii="Arial" w:eastAsia="Century Gothic" w:hAnsi="Arial" w:cs="Arial"/>
          <w:sz w:val="24"/>
          <w:szCs w:val="24"/>
          <w:lang w:val="en-US"/>
        </w:rPr>
      </w:pPr>
      <w:r w:rsidRPr="00E465B3">
        <w:rPr>
          <w:rFonts w:ascii="Arial" w:eastAsia="Century Gothic" w:hAnsi="Arial" w:cs="Arial"/>
          <w:sz w:val="24"/>
          <w:szCs w:val="24"/>
          <w:lang w:val="en-US"/>
        </w:rPr>
        <w:t>Where new interfaces or enhancements to existing interfaces are required, we will not charge twice for the same software development.</w:t>
      </w:r>
    </w:p>
    <w:p w14:paraId="085D26BC" w14:textId="78C283BE" w:rsidR="00FC7498" w:rsidRPr="00E465B3" w:rsidRDefault="00FC7498" w:rsidP="00E465B3">
      <w:pPr>
        <w:jc w:val="both"/>
        <w:rPr>
          <w:rFonts w:ascii="Arial" w:eastAsia="Century Gothic" w:hAnsi="Arial" w:cs="Arial"/>
          <w:sz w:val="24"/>
          <w:szCs w:val="24"/>
        </w:rPr>
      </w:pPr>
      <w:r w:rsidRPr="00E465B3">
        <w:rPr>
          <w:rFonts w:ascii="Arial" w:eastAsia="Century Gothic" w:hAnsi="Arial" w:cs="Arial"/>
          <w:sz w:val="24"/>
          <w:szCs w:val="24"/>
        </w:rPr>
        <w:t>Signed:</w:t>
      </w:r>
    </w:p>
    <w:p w14:paraId="085D26BD" w14:textId="77777777" w:rsidR="00FC7498" w:rsidRPr="00E465B3" w:rsidRDefault="00FC7498" w:rsidP="00E465B3">
      <w:pPr>
        <w:jc w:val="both"/>
        <w:rPr>
          <w:rFonts w:ascii="Arial" w:eastAsia="Century Gothic" w:hAnsi="Arial" w:cs="Arial"/>
          <w:sz w:val="24"/>
          <w:szCs w:val="24"/>
        </w:rPr>
      </w:pPr>
    </w:p>
    <w:p w14:paraId="085D26BE" w14:textId="77777777" w:rsidR="00FC7498" w:rsidRPr="00E465B3" w:rsidRDefault="00FC7498" w:rsidP="00E465B3">
      <w:pPr>
        <w:jc w:val="both"/>
        <w:rPr>
          <w:rFonts w:ascii="Arial" w:eastAsia="Century Gothic" w:hAnsi="Arial" w:cs="Arial"/>
          <w:sz w:val="24"/>
          <w:szCs w:val="24"/>
        </w:rPr>
      </w:pPr>
      <w:r w:rsidRPr="00E465B3">
        <w:rPr>
          <w:rFonts w:ascii="Arial" w:eastAsia="Century Gothic" w:hAnsi="Arial" w:cs="Arial"/>
          <w:sz w:val="24"/>
          <w:szCs w:val="24"/>
        </w:rPr>
        <w:t>____________________________________</w:t>
      </w:r>
    </w:p>
    <w:p w14:paraId="085D26BF" w14:textId="77777777" w:rsidR="00FC7498" w:rsidRPr="00E465B3" w:rsidRDefault="00FC7498" w:rsidP="00E465B3">
      <w:pPr>
        <w:rPr>
          <w:rFonts w:ascii="Arial" w:eastAsia="Century Gothic" w:hAnsi="Arial" w:cs="Arial"/>
          <w:sz w:val="24"/>
          <w:szCs w:val="24"/>
        </w:rPr>
      </w:pPr>
      <w:r w:rsidRPr="00E465B3">
        <w:rPr>
          <w:rFonts w:ascii="Arial" w:eastAsia="Century Gothic" w:hAnsi="Arial" w:cs="Arial"/>
          <w:sz w:val="24"/>
          <w:szCs w:val="24"/>
        </w:rPr>
        <w:t>&lt;name of signatory&gt;</w:t>
      </w:r>
      <w:r w:rsidRPr="00E465B3">
        <w:rPr>
          <w:rFonts w:ascii="Arial" w:eastAsia="Century Gothic" w:hAnsi="Arial" w:cs="Arial"/>
          <w:sz w:val="24"/>
          <w:szCs w:val="24"/>
        </w:rPr>
        <w:br/>
        <w:t>&lt;position&gt;</w:t>
      </w:r>
      <w:r w:rsidRPr="00E465B3">
        <w:rPr>
          <w:rFonts w:ascii="Arial" w:eastAsia="Century Gothic" w:hAnsi="Arial" w:cs="Arial"/>
          <w:sz w:val="24"/>
          <w:szCs w:val="24"/>
        </w:rPr>
        <w:br/>
        <w:t>&lt;company name&gt;</w:t>
      </w:r>
      <w:r w:rsidRPr="00E465B3">
        <w:rPr>
          <w:rFonts w:ascii="Arial" w:eastAsia="Century Gothic" w:hAnsi="Arial" w:cs="Arial"/>
          <w:sz w:val="24"/>
          <w:szCs w:val="24"/>
        </w:rPr>
        <w:br/>
        <w:t>&lt;contact details&gt;</w:t>
      </w:r>
      <w:r w:rsidRPr="00E465B3">
        <w:rPr>
          <w:rFonts w:ascii="Arial" w:eastAsia="Century Gothic" w:hAnsi="Arial" w:cs="Arial"/>
          <w:sz w:val="24"/>
          <w:szCs w:val="24"/>
        </w:rPr>
        <w:br/>
      </w:r>
    </w:p>
    <w:sectPr w:rsidR="00FC7498" w:rsidRPr="00E465B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26C2" w14:textId="77777777" w:rsidR="001A0D2A" w:rsidRDefault="001A0D2A" w:rsidP="001A0D2A">
      <w:pPr>
        <w:spacing w:after="0" w:line="240" w:lineRule="auto"/>
      </w:pPr>
      <w:r>
        <w:separator/>
      </w:r>
    </w:p>
  </w:endnote>
  <w:endnote w:type="continuationSeparator" w:id="0">
    <w:p w14:paraId="085D26C3" w14:textId="77777777" w:rsidR="001A0D2A" w:rsidRDefault="001A0D2A" w:rsidP="001A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26C0" w14:textId="77777777" w:rsidR="001A0D2A" w:rsidRDefault="001A0D2A" w:rsidP="001A0D2A">
      <w:pPr>
        <w:spacing w:after="0" w:line="240" w:lineRule="auto"/>
      </w:pPr>
      <w:r>
        <w:separator/>
      </w:r>
    </w:p>
  </w:footnote>
  <w:footnote w:type="continuationSeparator" w:id="0">
    <w:p w14:paraId="085D26C1" w14:textId="77777777" w:rsidR="001A0D2A" w:rsidRDefault="001A0D2A" w:rsidP="001A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26C7" w14:textId="52FD2533" w:rsidR="001A0D2A" w:rsidRDefault="00E465B3">
    <w:pPr>
      <w:pStyle w:val="Header"/>
    </w:pPr>
    <w:r>
      <w:t xml:space="preserve">                                                                                                                               </w:t>
    </w:r>
    <w:r>
      <w:rPr>
        <w:noProof/>
      </w:rPr>
      <w:drawing>
        <wp:inline distT="0" distB="0" distL="0" distR="0" wp14:anchorId="667BE760" wp14:editId="6A494B64">
          <wp:extent cx="1689100" cy="767334"/>
          <wp:effectExtent l="0" t="0" r="635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939" cy="774984"/>
                  </a:xfrm>
                  <a:prstGeom prst="rect">
                    <a:avLst/>
                  </a:prstGeom>
                </pic:spPr>
              </pic:pic>
            </a:graphicData>
          </a:graphic>
        </wp:inline>
      </w:drawing>
    </w:r>
  </w:p>
  <w:p w14:paraId="085D26C8" w14:textId="77777777" w:rsidR="001A0D2A" w:rsidRDefault="001A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201"/>
    <w:multiLevelType w:val="hybridMultilevel"/>
    <w:tmpl w:val="1E04E0FE"/>
    <w:lvl w:ilvl="0" w:tplc="9920D3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82389"/>
    <w:multiLevelType w:val="hybridMultilevel"/>
    <w:tmpl w:val="E0A4A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11982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5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15"/>
    <w:rsid w:val="000C20D1"/>
    <w:rsid w:val="00103C97"/>
    <w:rsid w:val="001A0D2A"/>
    <w:rsid w:val="003D4D15"/>
    <w:rsid w:val="00763D0C"/>
    <w:rsid w:val="00E465B3"/>
    <w:rsid w:val="00FC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5D26B2"/>
  <w15:chartTrackingRefBased/>
  <w15:docId w15:val="{BCD60BAA-9328-4685-A355-98CBEDF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D2A"/>
  </w:style>
  <w:style w:type="paragraph" w:styleId="Footer">
    <w:name w:val="footer"/>
    <w:basedOn w:val="Normal"/>
    <w:link w:val="FooterChar"/>
    <w:uiPriority w:val="99"/>
    <w:unhideWhenUsed/>
    <w:rsid w:val="001A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7b02f-614c-4e59-bd95-2db16e9187d1">
      <Terms xmlns="http://schemas.microsoft.com/office/infopath/2007/PartnerControls"/>
    </lcf76f155ced4ddcb4097134ff3c332f>
    <TaxCatchAll xmlns="95096f47-cf50-4d7e-8303-9a957fd700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5" ma:contentTypeDescription="Create a new document." ma:contentTypeScope="" ma:versionID="abab60ebb034018c3e54b38aa08e310d">
  <xsd:schema xmlns:xsd="http://www.w3.org/2001/XMLSchema" xmlns:xs="http://www.w3.org/2001/XMLSchema" xmlns:p="http://schemas.microsoft.com/office/2006/metadata/properties" xmlns:ns2="8e27b02f-614c-4e59-bd95-2db16e9187d1" xmlns:ns3="95096f47-cf50-4d7e-8303-9a957fd7003e" targetNamespace="http://schemas.microsoft.com/office/2006/metadata/properties" ma:root="true" ma:fieldsID="01b20e0eb0c4865257a80c608f51266e" ns2:_="" ns3:_="">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e41c1d-3341-4fc7-b55a-8b75683c60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b98cc-0a80-418a-b60c-35b96a680cfa}" ma:internalName="TaxCatchAll" ma:showField="CatchAllData" ma:web="95096f47-cf50-4d7e-8303-9a957fd7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A2177-DACD-48F1-9C6F-09517B7240A3}">
  <ds:schemaRefs>
    <ds:schemaRef ds:uri="http://schemas.microsoft.com/office/infopath/2007/PartnerControls"/>
    <ds:schemaRef ds:uri="95096f47-cf50-4d7e-8303-9a957fd7003e"/>
    <ds:schemaRef ds:uri="http://purl.org/dc/elements/1.1/"/>
    <ds:schemaRef ds:uri="http://schemas.microsoft.com/office/2006/metadata/properties"/>
    <ds:schemaRef ds:uri="http://purl.org/dc/terms/"/>
    <ds:schemaRef ds:uri="8e27b02f-614c-4e59-bd95-2db16e9187d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884097-519D-42D2-8127-75327CF3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896F5-A8C0-4CB2-8692-C0EC6EEAE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Francis</dc:creator>
  <cp:keywords/>
  <dc:description/>
  <cp:lastModifiedBy>Leontina Postelnicu</cp:lastModifiedBy>
  <cp:revision>2</cp:revision>
  <dcterms:created xsi:type="dcterms:W3CDTF">2022-06-16T13:42:00Z</dcterms:created>
  <dcterms:modified xsi:type="dcterms:W3CDTF">2022-06-16T13:42:00Z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ies>
</file>