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8D8C5" w14:textId="77777777" w:rsidR="003C2218" w:rsidRPr="00A362E9" w:rsidRDefault="003C2218">
      <w:pPr>
        <w:rPr>
          <w:rFonts w:ascii="Roboto" w:hAnsi="Roboto"/>
          <w:b/>
          <w:bCs/>
        </w:rPr>
      </w:pPr>
    </w:p>
    <w:p w14:paraId="602C5911" w14:textId="77777777" w:rsidR="003C2218" w:rsidRPr="00A362E9" w:rsidRDefault="003C2218">
      <w:pPr>
        <w:rPr>
          <w:rFonts w:ascii="Roboto" w:hAnsi="Roboto"/>
          <w:b/>
          <w:bCs/>
        </w:rPr>
      </w:pPr>
    </w:p>
    <w:p w14:paraId="63D6F184" w14:textId="77777777" w:rsidR="003C2218" w:rsidRPr="00A362E9" w:rsidRDefault="003C2218">
      <w:pPr>
        <w:rPr>
          <w:rFonts w:ascii="Roboto" w:hAnsi="Roboto"/>
          <w:b/>
          <w:bCs/>
        </w:rPr>
      </w:pPr>
    </w:p>
    <w:p w14:paraId="5D2B8336" w14:textId="77777777" w:rsidR="003C2218" w:rsidRPr="00A362E9" w:rsidRDefault="003C2218" w:rsidP="003C2218">
      <w:pPr>
        <w:pStyle w:val="Bodycopy"/>
        <w:rPr>
          <w:color w:val="00263E"/>
          <w:sz w:val="60"/>
        </w:rPr>
      </w:pPr>
    </w:p>
    <w:p w14:paraId="2ACCBED0" w14:textId="77777777" w:rsidR="006B1410" w:rsidRPr="00A362E9" w:rsidRDefault="006B1410" w:rsidP="003C2218">
      <w:pPr>
        <w:rPr>
          <w:rFonts w:ascii="Roboto" w:eastAsia="Times New Roman" w:hAnsi="Roboto" w:cs="Times New Roman"/>
          <w:color w:val="002060"/>
          <w:sz w:val="60"/>
          <w:szCs w:val="22"/>
          <w:lang w:eastAsia="en-GB"/>
        </w:rPr>
      </w:pPr>
    </w:p>
    <w:p w14:paraId="045E6872" w14:textId="77777777" w:rsidR="006B1410" w:rsidRPr="00A362E9" w:rsidRDefault="006B1410" w:rsidP="003C2218">
      <w:pPr>
        <w:rPr>
          <w:rFonts w:ascii="Roboto" w:eastAsia="Times New Roman" w:hAnsi="Roboto" w:cs="Times New Roman"/>
          <w:color w:val="002060"/>
          <w:sz w:val="60"/>
          <w:szCs w:val="22"/>
          <w:lang w:eastAsia="en-GB"/>
        </w:rPr>
      </w:pPr>
    </w:p>
    <w:p w14:paraId="3435954B" w14:textId="3CBB8ACD" w:rsidR="007F40B9" w:rsidRPr="00A362E9" w:rsidRDefault="00CC4B75" w:rsidP="003C2218">
      <w:pPr>
        <w:rPr>
          <w:rFonts w:ascii="Roboto" w:eastAsia="Times New Roman" w:hAnsi="Roboto" w:cs="Times New Roman"/>
          <w:color w:val="002060"/>
          <w:sz w:val="60"/>
          <w:szCs w:val="22"/>
          <w:lang w:eastAsia="en-GB"/>
        </w:rPr>
      </w:pPr>
      <w:r w:rsidRPr="00CC4B75">
        <w:rPr>
          <w:rFonts w:ascii="Roboto" w:eastAsia="Times New Roman" w:hAnsi="Roboto" w:cs="Times New Roman"/>
          <w:color w:val="002060"/>
          <w:sz w:val="60"/>
          <w:szCs w:val="22"/>
          <w:lang w:eastAsia="en-GB"/>
        </w:rPr>
        <w:t>R&amp;D Tax Reliefs</w:t>
      </w:r>
    </w:p>
    <w:p w14:paraId="76253EF5" w14:textId="6586A883" w:rsidR="006B1410" w:rsidRPr="00A362E9" w:rsidRDefault="003C2218" w:rsidP="006B1410">
      <w:pPr>
        <w:rPr>
          <w:rFonts w:ascii="Roboto" w:eastAsia="Times New Roman" w:hAnsi="Roboto" w:cs="Times New Roman"/>
          <w:color w:val="AA004C"/>
          <w:sz w:val="28"/>
          <w:szCs w:val="36"/>
          <w:lang w:eastAsia="en-GB"/>
        </w:rPr>
      </w:pPr>
      <w:r w:rsidRPr="00A362E9">
        <w:rPr>
          <w:rFonts w:ascii="Roboto" w:eastAsia="Times New Roman" w:hAnsi="Roboto" w:cs="Times New Roman"/>
          <w:color w:val="AA004C"/>
          <w:sz w:val="28"/>
          <w:szCs w:val="36"/>
          <w:lang w:eastAsia="en-GB"/>
        </w:rPr>
        <w:t xml:space="preserve">techUK’s response to </w:t>
      </w:r>
      <w:r w:rsidR="006B1410" w:rsidRPr="00A362E9">
        <w:rPr>
          <w:rFonts w:ascii="Roboto" w:eastAsia="Times New Roman" w:hAnsi="Roboto" w:cs="Times New Roman"/>
          <w:color w:val="AA004C"/>
          <w:sz w:val="28"/>
          <w:szCs w:val="36"/>
          <w:lang w:eastAsia="en-GB"/>
        </w:rPr>
        <w:t xml:space="preserve">the </w:t>
      </w:r>
      <w:r w:rsidR="00C87AE0">
        <w:rPr>
          <w:rFonts w:ascii="Roboto" w:eastAsia="Times New Roman" w:hAnsi="Roboto" w:cs="Times New Roman"/>
          <w:color w:val="AA004C"/>
          <w:sz w:val="28"/>
          <w:szCs w:val="36"/>
          <w:lang w:eastAsia="en-GB"/>
        </w:rPr>
        <w:t>HM Treasury</w:t>
      </w:r>
      <w:r w:rsidRPr="00A362E9">
        <w:rPr>
          <w:rFonts w:ascii="Roboto" w:eastAsia="Times New Roman" w:hAnsi="Roboto" w:cs="Times New Roman"/>
          <w:color w:val="AA004C"/>
          <w:sz w:val="28"/>
          <w:szCs w:val="36"/>
          <w:lang w:eastAsia="en-GB"/>
        </w:rPr>
        <w:t xml:space="preserve"> consultation on </w:t>
      </w:r>
      <w:r w:rsidR="00C673EB">
        <w:rPr>
          <w:rFonts w:ascii="Roboto" w:eastAsia="Times New Roman" w:hAnsi="Roboto" w:cs="Times New Roman"/>
          <w:color w:val="AA004C"/>
          <w:sz w:val="28"/>
          <w:szCs w:val="36"/>
          <w:lang w:eastAsia="en-GB"/>
        </w:rPr>
        <w:t xml:space="preserve">the implementation of </w:t>
      </w:r>
      <w:r w:rsidR="00C673EB" w:rsidRPr="00C673EB">
        <w:rPr>
          <w:rFonts w:ascii="Roboto" w:eastAsia="Times New Roman" w:hAnsi="Roboto" w:cs="Times New Roman"/>
          <w:color w:val="AA004C"/>
          <w:sz w:val="28"/>
          <w:szCs w:val="36"/>
          <w:lang w:eastAsia="en-GB"/>
        </w:rPr>
        <w:t>R&amp;D Tax Reliefs</w:t>
      </w:r>
      <w:r w:rsidR="00C673EB">
        <w:rPr>
          <w:rFonts w:ascii="Roboto" w:eastAsia="Times New Roman" w:hAnsi="Roboto" w:cs="Times New Roman"/>
          <w:color w:val="AA004C"/>
          <w:sz w:val="28"/>
          <w:szCs w:val="36"/>
          <w:lang w:eastAsia="en-GB"/>
        </w:rPr>
        <w:t xml:space="preserve"> reforms</w:t>
      </w:r>
    </w:p>
    <w:p w14:paraId="627455F1" w14:textId="77777777" w:rsidR="006B1410" w:rsidRPr="00A362E9" w:rsidRDefault="006B1410" w:rsidP="006B1410">
      <w:pPr>
        <w:rPr>
          <w:rFonts w:ascii="Roboto" w:eastAsia="Times New Roman" w:hAnsi="Roboto" w:cs="Times New Roman"/>
          <w:color w:val="AA004C"/>
          <w:sz w:val="28"/>
          <w:szCs w:val="36"/>
          <w:lang w:eastAsia="en-GB"/>
        </w:rPr>
      </w:pPr>
    </w:p>
    <w:p w14:paraId="2DC05CC6" w14:textId="06BCCDFD" w:rsidR="003C2218" w:rsidRPr="00A362E9" w:rsidRDefault="00C673EB" w:rsidP="006B1410">
      <w:pPr>
        <w:rPr>
          <w:rFonts w:ascii="Roboto" w:eastAsiaTheme="majorEastAsia" w:hAnsi="Roboto" w:cstheme="majorBidi"/>
          <w:iCs/>
          <w:color w:val="2F5496" w:themeColor="accent1" w:themeShade="BF"/>
          <w:sz w:val="22"/>
          <w:szCs w:val="22"/>
          <w:lang w:eastAsia="en-GB"/>
        </w:rPr>
      </w:pPr>
      <w:r>
        <w:rPr>
          <w:rFonts w:ascii="Roboto" w:eastAsiaTheme="majorEastAsia" w:hAnsi="Roboto" w:cstheme="majorBidi"/>
          <w:color w:val="AA004C"/>
          <w:sz w:val="28"/>
          <w:szCs w:val="22"/>
          <w:lang w:eastAsia="en-GB"/>
        </w:rPr>
        <w:t>February</w:t>
      </w:r>
      <w:r w:rsidR="003C2218" w:rsidRPr="00A362E9">
        <w:rPr>
          <w:rFonts w:ascii="Roboto" w:eastAsiaTheme="majorEastAsia" w:hAnsi="Roboto" w:cstheme="majorBidi"/>
          <w:color w:val="AA004C"/>
          <w:sz w:val="28"/>
          <w:szCs w:val="22"/>
          <w:lang w:eastAsia="en-GB"/>
        </w:rPr>
        <w:t xml:space="preserve"> 202</w:t>
      </w:r>
      <w:r w:rsidR="007F40B9">
        <w:rPr>
          <w:rFonts w:ascii="Roboto" w:eastAsiaTheme="majorEastAsia" w:hAnsi="Roboto" w:cstheme="majorBidi"/>
          <w:color w:val="AA004C"/>
          <w:sz w:val="28"/>
          <w:szCs w:val="22"/>
          <w:lang w:eastAsia="en-GB"/>
        </w:rPr>
        <w:t>2</w:t>
      </w:r>
    </w:p>
    <w:p w14:paraId="47B3E302" w14:textId="77777777" w:rsidR="003C2218" w:rsidRPr="00A362E9" w:rsidRDefault="003C2218" w:rsidP="003C2218">
      <w:pPr>
        <w:rPr>
          <w:rFonts w:ascii="Roboto" w:eastAsia="Times New Roman" w:hAnsi="Roboto" w:cs="Arial"/>
          <w:b/>
          <w:lang w:eastAsia="en-GB"/>
        </w:rPr>
      </w:pPr>
    </w:p>
    <w:p w14:paraId="5B189DB7" w14:textId="77777777" w:rsidR="003C2218" w:rsidRPr="00A362E9" w:rsidRDefault="003C2218" w:rsidP="003C2218">
      <w:pPr>
        <w:rPr>
          <w:rFonts w:ascii="Roboto" w:eastAsia="Times New Roman" w:hAnsi="Roboto" w:cs="Arial"/>
          <w:b/>
          <w:lang w:eastAsia="en-GB"/>
        </w:rPr>
      </w:pPr>
    </w:p>
    <w:p w14:paraId="5A675516" w14:textId="77777777" w:rsidR="003C2218" w:rsidRPr="00A362E9" w:rsidRDefault="003C2218" w:rsidP="003C2218">
      <w:pPr>
        <w:rPr>
          <w:rFonts w:ascii="Roboto" w:eastAsia="Times New Roman" w:hAnsi="Roboto" w:cs="Arial"/>
          <w:b/>
          <w:lang w:eastAsia="en-GB"/>
        </w:rPr>
      </w:pPr>
    </w:p>
    <w:p w14:paraId="49382481" w14:textId="77777777" w:rsidR="003C2218" w:rsidRPr="00A362E9" w:rsidRDefault="003C2218" w:rsidP="003C2218">
      <w:pPr>
        <w:rPr>
          <w:rFonts w:ascii="Roboto" w:eastAsia="Times New Roman" w:hAnsi="Roboto" w:cs="Arial"/>
          <w:b/>
          <w:lang w:eastAsia="en-GB"/>
        </w:rPr>
      </w:pPr>
    </w:p>
    <w:p w14:paraId="09DD37D7" w14:textId="77777777" w:rsidR="003C2218" w:rsidRPr="00A362E9" w:rsidRDefault="003C2218" w:rsidP="003C2218">
      <w:pPr>
        <w:rPr>
          <w:rFonts w:ascii="Roboto" w:eastAsia="Times New Roman" w:hAnsi="Roboto" w:cs="Arial"/>
          <w:b/>
          <w:lang w:eastAsia="en-GB"/>
        </w:rPr>
      </w:pPr>
    </w:p>
    <w:p w14:paraId="06B3F7D2" w14:textId="77777777" w:rsidR="003C2218" w:rsidRPr="00A362E9" w:rsidRDefault="003C2218" w:rsidP="003C2218">
      <w:pPr>
        <w:tabs>
          <w:tab w:val="left" w:pos="1716"/>
        </w:tabs>
        <w:rPr>
          <w:rFonts w:ascii="Roboto" w:hAnsi="Roboto"/>
        </w:rPr>
      </w:pPr>
    </w:p>
    <w:p w14:paraId="4136D60E" w14:textId="77777777" w:rsidR="003C2218" w:rsidRPr="00A362E9" w:rsidRDefault="003C2218" w:rsidP="003C2218">
      <w:pPr>
        <w:tabs>
          <w:tab w:val="left" w:pos="1716"/>
        </w:tabs>
        <w:rPr>
          <w:rFonts w:ascii="Roboto" w:hAnsi="Roboto"/>
        </w:rPr>
      </w:pPr>
    </w:p>
    <w:p w14:paraId="6FBEBBB6" w14:textId="77777777" w:rsidR="003C2218" w:rsidRPr="00A362E9" w:rsidRDefault="003C2218" w:rsidP="003C2218">
      <w:pPr>
        <w:tabs>
          <w:tab w:val="left" w:pos="1716"/>
        </w:tabs>
        <w:rPr>
          <w:rFonts w:ascii="Roboto" w:hAnsi="Roboto"/>
        </w:rPr>
      </w:pPr>
    </w:p>
    <w:p w14:paraId="03343327" w14:textId="77777777" w:rsidR="003C2218" w:rsidRPr="00A362E9" w:rsidRDefault="003C2218" w:rsidP="003C2218">
      <w:pPr>
        <w:tabs>
          <w:tab w:val="left" w:pos="1716"/>
        </w:tabs>
        <w:rPr>
          <w:rFonts w:ascii="Roboto" w:hAnsi="Roboto"/>
        </w:rPr>
      </w:pPr>
    </w:p>
    <w:p w14:paraId="049B005D" w14:textId="77777777" w:rsidR="003C2218" w:rsidRPr="00A362E9" w:rsidRDefault="003C2218" w:rsidP="003C2218">
      <w:pPr>
        <w:tabs>
          <w:tab w:val="left" w:pos="1716"/>
        </w:tabs>
        <w:rPr>
          <w:rFonts w:ascii="Roboto" w:hAnsi="Roboto"/>
        </w:rPr>
      </w:pPr>
    </w:p>
    <w:p w14:paraId="4969B52C" w14:textId="77777777" w:rsidR="003C2218" w:rsidRPr="00A362E9" w:rsidRDefault="003C2218" w:rsidP="003C2218">
      <w:pPr>
        <w:tabs>
          <w:tab w:val="left" w:pos="1716"/>
        </w:tabs>
        <w:rPr>
          <w:rFonts w:ascii="Roboto" w:hAnsi="Roboto"/>
        </w:rPr>
      </w:pPr>
    </w:p>
    <w:p w14:paraId="77582B18" w14:textId="77777777" w:rsidR="003C2218" w:rsidRPr="00A362E9" w:rsidRDefault="003C2218" w:rsidP="003C2218">
      <w:pPr>
        <w:tabs>
          <w:tab w:val="left" w:pos="1716"/>
        </w:tabs>
        <w:rPr>
          <w:rFonts w:ascii="Roboto" w:hAnsi="Roboto"/>
        </w:rPr>
      </w:pPr>
    </w:p>
    <w:p w14:paraId="0C7A2BA3" w14:textId="77777777" w:rsidR="003C2218" w:rsidRPr="00A362E9" w:rsidRDefault="003C2218" w:rsidP="003C2218">
      <w:pPr>
        <w:tabs>
          <w:tab w:val="left" w:pos="1716"/>
        </w:tabs>
        <w:rPr>
          <w:rFonts w:ascii="Roboto" w:hAnsi="Roboto"/>
        </w:rPr>
      </w:pPr>
    </w:p>
    <w:p w14:paraId="45E8BFB1" w14:textId="77777777" w:rsidR="003C2218" w:rsidRPr="00A362E9" w:rsidRDefault="003C2218" w:rsidP="003C2218">
      <w:pPr>
        <w:tabs>
          <w:tab w:val="left" w:pos="1716"/>
        </w:tabs>
        <w:rPr>
          <w:rFonts w:ascii="Roboto" w:hAnsi="Roboto"/>
        </w:rPr>
      </w:pPr>
    </w:p>
    <w:p w14:paraId="0D0EBAFA" w14:textId="77777777" w:rsidR="003C2218" w:rsidRPr="00A362E9" w:rsidRDefault="003C2218" w:rsidP="003C2218">
      <w:pPr>
        <w:tabs>
          <w:tab w:val="left" w:pos="1716"/>
        </w:tabs>
        <w:rPr>
          <w:rFonts w:ascii="Roboto" w:hAnsi="Roboto"/>
        </w:rPr>
      </w:pPr>
    </w:p>
    <w:p w14:paraId="0927BBDA" w14:textId="77777777" w:rsidR="003C2218" w:rsidRPr="00A362E9" w:rsidRDefault="003C2218" w:rsidP="003C2218">
      <w:pPr>
        <w:tabs>
          <w:tab w:val="left" w:pos="1716"/>
        </w:tabs>
        <w:rPr>
          <w:rFonts w:ascii="Roboto" w:hAnsi="Roboto"/>
        </w:rPr>
      </w:pPr>
    </w:p>
    <w:p w14:paraId="545E420E" w14:textId="77777777" w:rsidR="003C2218" w:rsidRPr="00A362E9" w:rsidRDefault="003C2218" w:rsidP="003C2218">
      <w:pPr>
        <w:tabs>
          <w:tab w:val="left" w:pos="1716"/>
        </w:tabs>
        <w:rPr>
          <w:rFonts w:ascii="Roboto" w:hAnsi="Roboto"/>
        </w:rPr>
      </w:pPr>
    </w:p>
    <w:p w14:paraId="3F190534" w14:textId="77777777" w:rsidR="003C2218" w:rsidRPr="00A362E9" w:rsidRDefault="003C2218" w:rsidP="003C2218">
      <w:pPr>
        <w:tabs>
          <w:tab w:val="left" w:pos="1716"/>
        </w:tabs>
        <w:rPr>
          <w:rFonts w:ascii="Roboto" w:hAnsi="Roboto"/>
        </w:rPr>
      </w:pPr>
    </w:p>
    <w:p w14:paraId="3DE967DE" w14:textId="77777777" w:rsidR="003C2218" w:rsidRPr="00A362E9" w:rsidRDefault="003C2218" w:rsidP="003C2218">
      <w:pPr>
        <w:tabs>
          <w:tab w:val="left" w:pos="1716"/>
        </w:tabs>
        <w:rPr>
          <w:rFonts w:ascii="Roboto" w:hAnsi="Roboto"/>
        </w:rPr>
      </w:pPr>
    </w:p>
    <w:p w14:paraId="3E429088" w14:textId="77777777" w:rsidR="003C2218" w:rsidRPr="00A362E9" w:rsidRDefault="003C2218" w:rsidP="003C2218">
      <w:pPr>
        <w:tabs>
          <w:tab w:val="left" w:pos="1716"/>
        </w:tabs>
        <w:rPr>
          <w:rFonts w:ascii="Roboto" w:hAnsi="Roboto"/>
        </w:rPr>
      </w:pPr>
    </w:p>
    <w:p w14:paraId="1AAF85EE" w14:textId="77777777" w:rsidR="003C2218" w:rsidRPr="00A362E9" w:rsidRDefault="003C2218" w:rsidP="003C2218">
      <w:pPr>
        <w:tabs>
          <w:tab w:val="left" w:pos="1716"/>
        </w:tabs>
        <w:rPr>
          <w:rFonts w:ascii="Roboto" w:hAnsi="Roboto"/>
        </w:rPr>
      </w:pPr>
    </w:p>
    <w:p w14:paraId="5AB1AABD" w14:textId="77777777" w:rsidR="003C2218" w:rsidRPr="00A362E9" w:rsidRDefault="003C2218" w:rsidP="003C2218">
      <w:pPr>
        <w:tabs>
          <w:tab w:val="left" w:pos="1716"/>
        </w:tabs>
        <w:rPr>
          <w:rFonts w:ascii="Roboto" w:hAnsi="Roboto"/>
        </w:rPr>
      </w:pPr>
    </w:p>
    <w:p w14:paraId="6CF00619" w14:textId="77777777" w:rsidR="003C2218" w:rsidRPr="00A362E9" w:rsidRDefault="003C2218" w:rsidP="003C2218">
      <w:pPr>
        <w:tabs>
          <w:tab w:val="left" w:pos="1716"/>
        </w:tabs>
        <w:rPr>
          <w:rFonts w:ascii="Roboto" w:hAnsi="Roboto"/>
        </w:rPr>
      </w:pPr>
    </w:p>
    <w:p w14:paraId="4F26ED6F" w14:textId="77777777" w:rsidR="003C2218" w:rsidRPr="00A362E9" w:rsidRDefault="003C2218" w:rsidP="003C2218">
      <w:pPr>
        <w:tabs>
          <w:tab w:val="left" w:pos="1716"/>
        </w:tabs>
        <w:rPr>
          <w:rFonts w:ascii="Roboto" w:hAnsi="Roboto"/>
        </w:rPr>
      </w:pPr>
    </w:p>
    <w:p w14:paraId="236F9B02" w14:textId="77777777" w:rsidR="003C2218" w:rsidRPr="00A362E9" w:rsidRDefault="003C2218" w:rsidP="003C2218">
      <w:pPr>
        <w:tabs>
          <w:tab w:val="left" w:pos="1716"/>
        </w:tabs>
        <w:rPr>
          <w:rFonts w:ascii="Roboto" w:hAnsi="Roboto"/>
        </w:rPr>
      </w:pPr>
    </w:p>
    <w:p w14:paraId="0B9A73D9" w14:textId="77777777" w:rsidR="003C2218" w:rsidRPr="00A362E9" w:rsidRDefault="003C2218" w:rsidP="003C2218">
      <w:pPr>
        <w:rPr>
          <w:rFonts w:ascii="Roboto" w:hAnsi="Roboto"/>
        </w:rPr>
      </w:pPr>
    </w:p>
    <w:p w14:paraId="3F5AF053" w14:textId="77777777" w:rsidR="003C2218" w:rsidRPr="00A362E9" w:rsidRDefault="003C2218" w:rsidP="003C2218">
      <w:pPr>
        <w:rPr>
          <w:rFonts w:ascii="Roboto" w:hAnsi="Roboto"/>
        </w:rPr>
      </w:pPr>
    </w:p>
    <w:p w14:paraId="420F4565" w14:textId="77777777" w:rsidR="003C2218" w:rsidRPr="00A362E9" w:rsidRDefault="003C2218" w:rsidP="003C2218">
      <w:pPr>
        <w:rPr>
          <w:rFonts w:ascii="Roboto" w:hAnsi="Roboto"/>
        </w:rPr>
      </w:pPr>
    </w:p>
    <w:p w14:paraId="3B6389B8" w14:textId="77777777" w:rsidR="003C2218" w:rsidRPr="00A362E9" w:rsidRDefault="003C2218" w:rsidP="003C2218">
      <w:pPr>
        <w:rPr>
          <w:rFonts w:ascii="Roboto" w:eastAsia="Times New Roman" w:hAnsi="Roboto" w:cs="Times New Roman"/>
          <w:color w:val="002060"/>
          <w:sz w:val="36"/>
          <w:szCs w:val="22"/>
          <w:lang w:val="en-US" w:eastAsia="en-GB"/>
        </w:rPr>
      </w:pPr>
    </w:p>
    <w:p w14:paraId="4AFF1135" w14:textId="77777777" w:rsidR="003C2218" w:rsidRPr="00A362E9" w:rsidRDefault="003C2218" w:rsidP="003C2218">
      <w:pPr>
        <w:rPr>
          <w:rFonts w:ascii="Roboto" w:eastAsia="Times New Roman" w:hAnsi="Roboto" w:cs="Times New Roman"/>
          <w:color w:val="002060"/>
          <w:sz w:val="36"/>
          <w:szCs w:val="22"/>
          <w:lang w:val="en-US" w:eastAsia="en-GB"/>
        </w:rPr>
      </w:pPr>
    </w:p>
    <w:p w14:paraId="66F954C1" w14:textId="77777777" w:rsidR="003C2218" w:rsidRPr="00A362E9" w:rsidRDefault="003C2218" w:rsidP="003C2218">
      <w:pPr>
        <w:rPr>
          <w:rFonts w:ascii="Roboto" w:eastAsia="Times New Roman" w:hAnsi="Roboto" w:cs="Times New Roman"/>
          <w:color w:val="002060"/>
          <w:sz w:val="36"/>
          <w:szCs w:val="22"/>
          <w:lang w:val="en-US" w:eastAsia="en-GB"/>
        </w:rPr>
      </w:pPr>
    </w:p>
    <w:p w14:paraId="69F53096" w14:textId="3C22F980" w:rsidR="007F40B9" w:rsidRDefault="003C2218" w:rsidP="003C2218">
      <w:pPr>
        <w:rPr>
          <w:rFonts w:ascii="Roboto" w:eastAsia="Times New Roman" w:hAnsi="Roboto" w:cs="Times New Roman"/>
          <w:color w:val="002060"/>
          <w:sz w:val="36"/>
          <w:szCs w:val="22"/>
          <w:lang w:val="en-US" w:eastAsia="en-GB"/>
        </w:rPr>
      </w:pPr>
      <w:r w:rsidRPr="00A362E9">
        <w:rPr>
          <w:rFonts w:ascii="Roboto" w:eastAsia="Times New Roman" w:hAnsi="Roboto" w:cs="Times New Roman"/>
          <w:color w:val="002060"/>
          <w:sz w:val="36"/>
          <w:szCs w:val="22"/>
          <w:lang w:val="en-US" w:eastAsia="en-GB"/>
        </w:rPr>
        <w:t>About techUK</w:t>
      </w:r>
    </w:p>
    <w:p w14:paraId="24CA68F6" w14:textId="77777777" w:rsidR="007F40B9" w:rsidRPr="00A362E9" w:rsidRDefault="007F40B9" w:rsidP="003C2218">
      <w:pPr>
        <w:rPr>
          <w:rFonts w:ascii="Roboto" w:eastAsia="Times New Roman" w:hAnsi="Roboto" w:cs="Times New Roman"/>
          <w:color w:val="002060"/>
          <w:sz w:val="36"/>
          <w:szCs w:val="22"/>
          <w:lang w:val="en-US" w:eastAsia="en-GB"/>
        </w:rPr>
      </w:pPr>
    </w:p>
    <w:p w14:paraId="3AFB0812" w14:textId="77777777" w:rsidR="003C2218" w:rsidRPr="00A362E9" w:rsidRDefault="003C2218" w:rsidP="003C2218">
      <w:pPr>
        <w:rPr>
          <w:rFonts w:ascii="Roboto" w:eastAsia="Times New Roman" w:hAnsi="Roboto" w:cs="Times New Roman"/>
          <w:color w:val="000000"/>
          <w:lang w:eastAsia="en-GB"/>
        </w:rPr>
      </w:pPr>
      <w:r w:rsidRPr="00A362E9">
        <w:rPr>
          <w:rFonts w:ascii="Roboto" w:eastAsia="Times New Roman" w:hAnsi="Roboto" w:cs="Times New Roman"/>
          <w:color w:val="000000"/>
          <w:lang w:eastAsia="en-GB"/>
        </w:rPr>
        <w:t>techUK is a membership organisation launched in 2013 to champion the technology sector and prepare and empower the UK for what comes next, delivering a better future for people, society, the economy and the planet.</w:t>
      </w:r>
    </w:p>
    <w:p w14:paraId="4B716744" w14:textId="77777777" w:rsidR="003C2218" w:rsidRPr="00A362E9" w:rsidRDefault="003C2218" w:rsidP="003C2218">
      <w:pPr>
        <w:rPr>
          <w:rFonts w:ascii="Roboto" w:eastAsia="Times New Roman" w:hAnsi="Roboto" w:cs="Times New Roman"/>
          <w:color w:val="000000"/>
          <w:lang w:eastAsia="en-GB"/>
        </w:rPr>
      </w:pPr>
    </w:p>
    <w:p w14:paraId="5893758A" w14:textId="77777777" w:rsidR="003C2218" w:rsidRPr="00A362E9" w:rsidRDefault="003C2218" w:rsidP="003C2218">
      <w:pPr>
        <w:rPr>
          <w:rFonts w:ascii="Roboto" w:eastAsia="Times New Roman" w:hAnsi="Roboto" w:cs="Times New Roman"/>
          <w:color w:val="000000"/>
          <w:lang w:eastAsia="en-GB"/>
        </w:rPr>
      </w:pPr>
      <w:r w:rsidRPr="00A362E9">
        <w:rPr>
          <w:rFonts w:ascii="Roboto" w:eastAsia="Times New Roman" w:hAnsi="Roboto" w:cs="Times New Roman"/>
          <w:color w:val="000000"/>
          <w:lang w:eastAsia="en-GB"/>
        </w:rPr>
        <w:t>It is the UK’s leading technology membership organisation, with more than 850 members spread across the UK. We are a network that enables our members to learn from each other and grow in a way which contributes to the country both socially and economically.</w:t>
      </w:r>
    </w:p>
    <w:p w14:paraId="2C11272B" w14:textId="77777777" w:rsidR="003C2218" w:rsidRPr="00A362E9" w:rsidRDefault="003C2218" w:rsidP="003C2218">
      <w:pPr>
        <w:rPr>
          <w:rFonts w:ascii="Roboto" w:eastAsia="Times New Roman" w:hAnsi="Roboto" w:cs="Times New Roman"/>
          <w:color w:val="000000"/>
          <w:lang w:eastAsia="en-GB"/>
        </w:rPr>
      </w:pPr>
    </w:p>
    <w:p w14:paraId="29187603" w14:textId="77777777" w:rsidR="003C2218" w:rsidRPr="00A362E9" w:rsidRDefault="003C2218" w:rsidP="003C2218">
      <w:pPr>
        <w:rPr>
          <w:rFonts w:ascii="Roboto" w:eastAsia="Times New Roman" w:hAnsi="Roboto" w:cs="Times New Roman"/>
          <w:color w:val="000000"/>
          <w:lang w:eastAsia="en-GB"/>
        </w:rPr>
      </w:pPr>
      <w:r w:rsidRPr="00A362E9">
        <w:rPr>
          <w:rFonts w:ascii="Roboto" w:eastAsia="Times New Roman" w:hAnsi="Roboto" w:cs="Times New Roman"/>
          <w:color w:val="000000"/>
          <w:lang w:eastAsia="en-GB"/>
        </w:rPr>
        <w:t>By working collaboratively with government and others, we provide expert guidance and insight for our members and stakeholders about how to prepare for the future, anticipate change and realise the positive potential of technology in a fast-moving world.</w:t>
      </w:r>
    </w:p>
    <w:p w14:paraId="2A741F51" w14:textId="77777777" w:rsidR="003C2218" w:rsidRPr="00A362E9" w:rsidRDefault="003C2218" w:rsidP="003C2218">
      <w:pPr>
        <w:rPr>
          <w:rFonts w:ascii="Roboto" w:eastAsia="Times New Roman" w:hAnsi="Roboto" w:cs="Times New Roman"/>
          <w:color w:val="000000"/>
          <w:lang w:eastAsia="en-GB"/>
        </w:rPr>
      </w:pPr>
    </w:p>
    <w:p w14:paraId="43E2322E" w14:textId="77777777" w:rsidR="003C2218" w:rsidRPr="00A362E9" w:rsidRDefault="003C2218" w:rsidP="003C2218">
      <w:pPr>
        <w:rPr>
          <w:rFonts w:ascii="Roboto" w:eastAsia="Times New Roman" w:hAnsi="Roboto" w:cs="Times New Roman"/>
          <w:color w:val="000000"/>
          <w:lang w:eastAsia="en-GB"/>
        </w:rPr>
      </w:pPr>
    </w:p>
    <w:p w14:paraId="57ABDAB0" w14:textId="77777777" w:rsidR="003C2218" w:rsidRPr="00A362E9" w:rsidRDefault="003C2218" w:rsidP="003C2218">
      <w:pPr>
        <w:rPr>
          <w:rFonts w:ascii="Roboto" w:eastAsia="Times New Roman" w:hAnsi="Roboto" w:cs="Times New Roman"/>
          <w:color w:val="000000"/>
          <w:lang w:eastAsia="en-GB"/>
        </w:rPr>
      </w:pPr>
    </w:p>
    <w:p w14:paraId="76F172D1" w14:textId="77777777" w:rsidR="003C2218" w:rsidRPr="00A362E9" w:rsidRDefault="003C2218" w:rsidP="003C2218">
      <w:pPr>
        <w:tabs>
          <w:tab w:val="left" w:pos="1105"/>
        </w:tabs>
        <w:rPr>
          <w:rFonts w:ascii="Roboto" w:hAnsi="Roboto"/>
        </w:rPr>
      </w:pPr>
    </w:p>
    <w:p w14:paraId="27CEB6CF" w14:textId="77777777" w:rsidR="003C2218" w:rsidRPr="00A362E9" w:rsidRDefault="003C2218" w:rsidP="003C2218">
      <w:pPr>
        <w:tabs>
          <w:tab w:val="left" w:pos="1105"/>
        </w:tabs>
        <w:rPr>
          <w:rFonts w:ascii="Roboto" w:hAnsi="Roboto"/>
        </w:rPr>
      </w:pPr>
    </w:p>
    <w:p w14:paraId="4047F8D8" w14:textId="77777777" w:rsidR="003C2218" w:rsidRPr="00A362E9" w:rsidRDefault="003C2218" w:rsidP="003C2218">
      <w:pPr>
        <w:tabs>
          <w:tab w:val="left" w:pos="1105"/>
        </w:tabs>
        <w:rPr>
          <w:rFonts w:ascii="Roboto" w:hAnsi="Roboto"/>
        </w:rPr>
      </w:pPr>
    </w:p>
    <w:p w14:paraId="2422418D" w14:textId="77777777" w:rsidR="003C2218" w:rsidRPr="00A362E9" w:rsidRDefault="003C2218" w:rsidP="003C2218">
      <w:pPr>
        <w:tabs>
          <w:tab w:val="left" w:pos="1105"/>
        </w:tabs>
        <w:rPr>
          <w:rFonts w:ascii="Roboto" w:hAnsi="Roboto"/>
        </w:rPr>
      </w:pPr>
    </w:p>
    <w:p w14:paraId="513971D9" w14:textId="77777777" w:rsidR="003C2218" w:rsidRPr="00A362E9" w:rsidRDefault="003C2218" w:rsidP="003C2218">
      <w:pPr>
        <w:tabs>
          <w:tab w:val="left" w:pos="1105"/>
        </w:tabs>
        <w:rPr>
          <w:rFonts w:ascii="Roboto" w:hAnsi="Roboto"/>
        </w:rPr>
      </w:pPr>
    </w:p>
    <w:p w14:paraId="23D17171" w14:textId="77777777" w:rsidR="003C2218" w:rsidRPr="00A362E9" w:rsidRDefault="003C2218" w:rsidP="003C2218">
      <w:pPr>
        <w:tabs>
          <w:tab w:val="left" w:pos="1105"/>
        </w:tabs>
        <w:rPr>
          <w:rFonts w:ascii="Roboto" w:hAnsi="Roboto"/>
        </w:rPr>
      </w:pPr>
    </w:p>
    <w:p w14:paraId="34F9CD33" w14:textId="77777777" w:rsidR="003C2218" w:rsidRPr="00A362E9" w:rsidRDefault="003C2218" w:rsidP="003C2218">
      <w:pPr>
        <w:tabs>
          <w:tab w:val="left" w:pos="1105"/>
        </w:tabs>
        <w:rPr>
          <w:rFonts w:ascii="Roboto" w:hAnsi="Roboto"/>
        </w:rPr>
      </w:pPr>
    </w:p>
    <w:p w14:paraId="7ADEB959" w14:textId="5F751137" w:rsidR="00B1449F" w:rsidRDefault="00B1449F">
      <w:pPr>
        <w:rPr>
          <w:rFonts w:ascii="Roboto" w:hAnsi="Roboto" w:cs="Arial"/>
          <w:b/>
          <w:bCs/>
          <w:color w:val="002060"/>
        </w:rPr>
      </w:pPr>
    </w:p>
    <w:p w14:paraId="2922602C" w14:textId="26D02EC2" w:rsidR="007F40B9" w:rsidRDefault="007F40B9">
      <w:pPr>
        <w:rPr>
          <w:rFonts w:ascii="Roboto" w:hAnsi="Roboto" w:cs="Arial"/>
          <w:b/>
          <w:bCs/>
          <w:color w:val="002060"/>
        </w:rPr>
      </w:pPr>
    </w:p>
    <w:p w14:paraId="1B9E99DA" w14:textId="2E80FDB6" w:rsidR="007F40B9" w:rsidRDefault="007F40B9">
      <w:pPr>
        <w:rPr>
          <w:rFonts w:ascii="Roboto" w:hAnsi="Roboto" w:cs="Arial"/>
          <w:b/>
          <w:bCs/>
          <w:color w:val="002060"/>
        </w:rPr>
      </w:pPr>
    </w:p>
    <w:p w14:paraId="25920DD4" w14:textId="6F294844" w:rsidR="007F40B9" w:rsidRDefault="007F40B9">
      <w:pPr>
        <w:rPr>
          <w:rFonts w:ascii="Roboto" w:hAnsi="Roboto" w:cs="Arial"/>
          <w:b/>
          <w:bCs/>
          <w:color w:val="002060"/>
        </w:rPr>
      </w:pPr>
    </w:p>
    <w:p w14:paraId="1DC65922" w14:textId="5D562DB7" w:rsidR="007F40B9" w:rsidRDefault="007F40B9">
      <w:pPr>
        <w:rPr>
          <w:rFonts w:ascii="Roboto" w:hAnsi="Roboto" w:cs="Arial"/>
          <w:b/>
          <w:bCs/>
          <w:color w:val="002060"/>
        </w:rPr>
      </w:pPr>
    </w:p>
    <w:p w14:paraId="4E24A071" w14:textId="14371F4E" w:rsidR="007F40B9" w:rsidRDefault="007F40B9">
      <w:pPr>
        <w:rPr>
          <w:rFonts w:ascii="Roboto" w:hAnsi="Roboto" w:cs="Arial"/>
          <w:b/>
          <w:bCs/>
          <w:color w:val="002060"/>
        </w:rPr>
      </w:pPr>
    </w:p>
    <w:p w14:paraId="21B8B640" w14:textId="46347098" w:rsidR="00C673EB" w:rsidRDefault="00C673EB">
      <w:pPr>
        <w:rPr>
          <w:rFonts w:ascii="Roboto" w:hAnsi="Roboto" w:cs="Arial"/>
          <w:b/>
          <w:bCs/>
          <w:color w:val="002060"/>
        </w:rPr>
      </w:pPr>
    </w:p>
    <w:p w14:paraId="64D04BA9" w14:textId="25F3876F" w:rsidR="00C673EB" w:rsidRDefault="00C673EB">
      <w:pPr>
        <w:rPr>
          <w:rFonts w:ascii="Roboto" w:hAnsi="Roboto" w:cs="Arial"/>
          <w:b/>
          <w:bCs/>
          <w:color w:val="002060"/>
        </w:rPr>
      </w:pPr>
    </w:p>
    <w:p w14:paraId="0A9F7C87" w14:textId="2378FA4C" w:rsidR="00C673EB" w:rsidRDefault="00C673EB">
      <w:pPr>
        <w:rPr>
          <w:rFonts w:ascii="Roboto" w:hAnsi="Roboto" w:cs="Arial"/>
          <w:b/>
          <w:bCs/>
          <w:color w:val="002060"/>
        </w:rPr>
      </w:pPr>
    </w:p>
    <w:p w14:paraId="7326F260" w14:textId="382D32A1" w:rsidR="00C673EB" w:rsidRDefault="00C673EB">
      <w:pPr>
        <w:rPr>
          <w:rFonts w:ascii="Roboto" w:hAnsi="Roboto" w:cs="Arial"/>
          <w:b/>
          <w:bCs/>
          <w:color w:val="002060"/>
        </w:rPr>
      </w:pPr>
    </w:p>
    <w:p w14:paraId="38FC17BD" w14:textId="77777777" w:rsidR="00C673EB" w:rsidRDefault="00C673EB">
      <w:pPr>
        <w:rPr>
          <w:rFonts w:ascii="Roboto" w:hAnsi="Roboto" w:cs="Arial"/>
          <w:b/>
          <w:bCs/>
          <w:color w:val="002060"/>
        </w:rPr>
      </w:pPr>
    </w:p>
    <w:p w14:paraId="2883629E" w14:textId="536B1B3E" w:rsidR="007F40B9" w:rsidRDefault="007F40B9">
      <w:pPr>
        <w:rPr>
          <w:rFonts w:ascii="Roboto" w:hAnsi="Roboto" w:cs="Arial"/>
          <w:b/>
          <w:bCs/>
          <w:color w:val="002060"/>
        </w:rPr>
      </w:pPr>
    </w:p>
    <w:p w14:paraId="4F00FD2D" w14:textId="73FD9783" w:rsidR="007F40B9" w:rsidRDefault="007F40B9">
      <w:pPr>
        <w:rPr>
          <w:rFonts w:ascii="Roboto" w:hAnsi="Roboto" w:cs="Arial"/>
          <w:b/>
          <w:bCs/>
          <w:color w:val="002060"/>
        </w:rPr>
      </w:pPr>
    </w:p>
    <w:p w14:paraId="62AA7992" w14:textId="4106AEFB" w:rsidR="007F40B9" w:rsidRDefault="007F40B9">
      <w:pPr>
        <w:rPr>
          <w:rFonts w:ascii="Roboto" w:hAnsi="Roboto" w:cs="Arial"/>
          <w:b/>
          <w:bCs/>
          <w:color w:val="002060"/>
        </w:rPr>
      </w:pPr>
    </w:p>
    <w:p w14:paraId="38739DF6" w14:textId="467FCAD9" w:rsidR="007F40B9" w:rsidRDefault="007F40B9">
      <w:pPr>
        <w:rPr>
          <w:rFonts w:ascii="Roboto" w:hAnsi="Roboto" w:cs="Arial"/>
          <w:b/>
          <w:bCs/>
          <w:color w:val="002060"/>
        </w:rPr>
      </w:pPr>
    </w:p>
    <w:p w14:paraId="2F95B090" w14:textId="1CA353F7" w:rsidR="007F40B9" w:rsidRDefault="007F40B9">
      <w:pPr>
        <w:rPr>
          <w:rFonts w:ascii="Roboto" w:hAnsi="Roboto" w:cs="Arial"/>
          <w:b/>
          <w:bCs/>
          <w:color w:val="002060"/>
        </w:rPr>
      </w:pPr>
    </w:p>
    <w:p w14:paraId="78F51795" w14:textId="255412AB" w:rsidR="002C4AE5" w:rsidRDefault="002C4AE5">
      <w:pPr>
        <w:rPr>
          <w:rStyle w:val="normaltextrun"/>
          <w:b/>
          <w:bCs/>
          <w:color w:val="002060"/>
          <w:sz w:val="28"/>
          <w:szCs w:val="28"/>
          <w:shd w:val="clear" w:color="auto" w:fill="FFFFFF"/>
        </w:rPr>
      </w:pPr>
      <w:r>
        <w:rPr>
          <w:rStyle w:val="normaltextrun"/>
          <w:b/>
          <w:bCs/>
          <w:color w:val="002060"/>
          <w:sz w:val="28"/>
          <w:szCs w:val="28"/>
          <w:shd w:val="clear" w:color="auto" w:fill="FFFFFF"/>
        </w:rPr>
        <w:lastRenderedPageBreak/>
        <w:t>Introduction</w:t>
      </w:r>
    </w:p>
    <w:p w14:paraId="07B62FB3" w14:textId="77777777" w:rsidR="0094016F" w:rsidRPr="0009352E" w:rsidRDefault="0094016F" w:rsidP="0009352E">
      <w:pPr>
        <w:pStyle w:val="NoSpacing"/>
      </w:pPr>
    </w:p>
    <w:p w14:paraId="73508951" w14:textId="350955E5" w:rsidR="0094016F" w:rsidRPr="0009352E" w:rsidRDefault="0094016F" w:rsidP="0009352E">
      <w:pPr>
        <w:pStyle w:val="NoSpacing"/>
      </w:pPr>
      <w:r w:rsidRPr="0009352E">
        <w:t>The Government’s Plan for</w:t>
      </w:r>
      <w:r w:rsidRPr="005D7386">
        <w:rPr>
          <w:color w:val="000000" w:themeColor="text1"/>
        </w:rPr>
        <w:t xml:space="preserve"> Growth see’s innovation as one of the key pillars of growth for the post-COVID and post Brexit economy. To help steer this goal the Government has set a target of achieving 2.4% of GDP being invested in R&amp;D by 2027. Increasing this from the 2018 level of 1.7% of GDP invested in R&amp;D will mean achieving the </w:t>
      </w:r>
      <w:r w:rsidRPr="0009352E">
        <w:t>fastest increase in R&amp;D spending in over 20 years.</w:t>
      </w:r>
      <w:r w:rsidRPr="00C937EF">
        <w:rPr>
          <w:vertAlign w:val="superscript"/>
        </w:rPr>
        <w:footnoteReference w:id="2"/>
      </w:r>
      <w:r w:rsidRPr="00C937EF">
        <w:rPr>
          <w:vertAlign w:val="superscript"/>
        </w:rPr>
        <w:t xml:space="preserve"> </w:t>
      </w:r>
    </w:p>
    <w:p w14:paraId="73B0D777" w14:textId="77777777" w:rsidR="0094016F" w:rsidRPr="0009352E" w:rsidRDefault="0094016F" w:rsidP="0009352E">
      <w:pPr>
        <w:pStyle w:val="NoSpacing"/>
      </w:pPr>
    </w:p>
    <w:p w14:paraId="6246F7ED" w14:textId="1D843791" w:rsidR="0094016F" w:rsidRDefault="0065540A" w:rsidP="0009352E">
      <w:pPr>
        <w:pStyle w:val="NoSpacing"/>
      </w:pPr>
      <w:r>
        <w:t>T</w:t>
      </w:r>
      <w:r w:rsidR="0094016F" w:rsidRPr="0009352E">
        <w:t>he share of private investment in R&amp;D makes up a larger proportion of the UK’s total investment now than it did in 1985 and in 2018 accounted for 68% of all investment in R&amp;D.</w:t>
      </w:r>
      <w:r w:rsidR="0094016F" w:rsidRPr="00C937EF">
        <w:rPr>
          <w:vertAlign w:val="superscript"/>
        </w:rPr>
        <w:footnoteReference w:id="3"/>
      </w:r>
      <w:r w:rsidR="0094016F" w:rsidRPr="0009352E">
        <w:t xml:space="preserve"> While we have seen welcome increases in public sector commitments to invest in R&amp;D, </w:t>
      </w:r>
      <w:r w:rsidR="0094016F" w:rsidRPr="00A11C28">
        <w:t>ensuring private sector investment continues to rise will be vital to achieving the 2027 target.</w:t>
      </w:r>
      <w:r w:rsidR="0094016F" w:rsidRPr="0009352E">
        <w:t xml:space="preserve"> </w:t>
      </w:r>
    </w:p>
    <w:p w14:paraId="0A548317" w14:textId="6735C539" w:rsidR="009A093E" w:rsidRDefault="009A093E" w:rsidP="0009352E">
      <w:pPr>
        <w:pStyle w:val="NoSpacing"/>
      </w:pPr>
    </w:p>
    <w:p w14:paraId="14DBFA92" w14:textId="7B4B77B7" w:rsidR="009A093E" w:rsidRPr="009A093E" w:rsidRDefault="009A093E" w:rsidP="009A093E">
      <w:pPr>
        <w:rPr>
          <w:rFonts w:ascii="Roboto" w:hAnsi="Roboto"/>
          <w:bCs/>
          <w:color w:val="000000" w:themeColor="text1"/>
          <w:sz w:val="22"/>
          <w:szCs w:val="22"/>
          <w:lang w:val="en-US"/>
        </w:rPr>
      </w:pPr>
      <w:r w:rsidRPr="0094016F">
        <w:rPr>
          <w:rFonts w:ascii="Roboto" w:hAnsi="Roboto"/>
          <w:bCs/>
          <w:color w:val="000000" w:themeColor="text1"/>
          <w:sz w:val="22"/>
          <w:szCs w:val="22"/>
          <w:lang w:val="en-US"/>
        </w:rPr>
        <w:t xml:space="preserve">Enabling businesses to invest more in R&amp;D fundamentally means businesses seeing clear returns on investment in innovation. While this does not solely come from tax reliefs the UK’s R&amp;D Tax Credit system is an important part of this and is seen by many techUK members as a key part of the value case when locating R&amp;D activity in the UK. </w:t>
      </w:r>
    </w:p>
    <w:p w14:paraId="57A21723" w14:textId="77777777" w:rsidR="0094016F" w:rsidRPr="0009352E" w:rsidRDefault="0094016F" w:rsidP="0009352E">
      <w:pPr>
        <w:pStyle w:val="NoSpacing"/>
      </w:pPr>
    </w:p>
    <w:p w14:paraId="7F3AF001" w14:textId="14D55E82" w:rsidR="00E8302E" w:rsidRDefault="0009352E" w:rsidP="0009352E">
      <w:pPr>
        <w:pStyle w:val="NoSpacing"/>
      </w:pPr>
      <w:r w:rsidRPr="0009352E">
        <w:t>In the </w:t>
      </w:r>
      <w:hyperlink r:id="rId8" w:history="1">
        <w:r w:rsidRPr="0009352E">
          <w:rPr>
            <w:rStyle w:val="Hyperlink"/>
            <w:color w:val="auto"/>
            <w:u w:val="none"/>
          </w:rPr>
          <w:t>Autumn Budget 2021</w:t>
        </w:r>
      </w:hyperlink>
      <w:r w:rsidRPr="0009352E">
        <w:t xml:space="preserve">, the Chancellor </w:t>
      </w:r>
      <w:r w:rsidR="004C7653" w:rsidRPr="004C7653">
        <w:t xml:space="preserve">acted on long standing ask from techUK and our members to expand the coverage of the R&amp;D tax credit </w:t>
      </w:r>
      <w:r w:rsidRPr="0009352E">
        <w:t>to include data and cloud computing costs.</w:t>
      </w:r>
      <w:r w:rsidR="00E8302E">
        <w:t xml:space="preserve"> </w:t>
      </w:r>
    </w:p>
    <w:p w14:paraId="44D735C7" w14:textId="77777777" w:rsidR="00E8302E" w:rsidRDefault="00E8302E" w:rsidP="0009352E">
      <w:pPr>
        <w:pStyle w:val="NoSpacing"/>
      </w:pPr>
    </w:p>
    <w:p w14:paraId="025CF3CC" w14:textId="38F249C1" w:rsidR="0009352E" w:rsidRPr="0009352E" w:rsidRDefault="0009352E" w:rsidP="0009352E">
      <w:pPr>
        <w:pStyle w:val="NoSpacing"/>
      </w:pPr>
      <w:r>
        <w:t xml:space="preserve">techUK </w:t>
      </w:r>
      <w:r w:rsidR="00124835">
        <w:t xml:space="preserve">and </w:t>
      </w:r>
      <w:r w:rsidR="00E639AE">
        <w:t xml:space="preserve">our </w:t>
      </w:r>
      <w:r w:rsidR="00124835">
        <w:t xml:space="preserve">members </w:t>
      </w:r>
      <w:r>
        <w:t xml:space="preserve">welcomed this announcement since </w:t>
      </w:r>
      <w:r w:rsidR="00E639AE" w:rsidRPr="00E639AE">
        <w:t xml:space="preserve">we have been advocating </w:t>
      </w:r>
      <w:r>
        <w:t>for expanding the scope of qualifying expenditures to cover key intangible assets, with a specific ask to include </w:t>
      </w:r>
      <w:r w:rsidRPr="5EC1C660">
        <w:rPr>
          <w:rStyle w:val="Strong"/>
          <w:b w:val="0"/>
          <w:bCs w:val="0"/>
        </w:rPr>
        <w:t>data, data analytics and cloud computing</w:t>
      </w:r>
      <w:r w:rsidR="00E639AE">
        <w:rPr>
          <w:rStyle w:val="Strong"/>
          <w:b w:val="0"/>
          <w:bCs w:val="0"/>
        </w:rPr>
        <w:t xml:space="preserve"> since 2017</w:t>
      </w:r>
      <w:r>
        <w:t>. This means that companies can finally use the UK’s R&amp;D support system to cover data driven research, which is good for science, product development and productivity</w:t>
      </w:r>
      <w:r w:rsidR="00FA03C4">
        <w:t xml:space="preserve">. This welcome announcement has helped align the UK’s R&amp;D relief scheme with how research and development is done in the modern economy. </w:t>
      </w:r>
    </w:p>
    <w:p w14:paraId="0D67ABE8" w14:textId="77777777" w:rsidR="0009352E" w:rsidRPr="0009352E" w:rsidRDefault="0009352E" w:rsidP="0094016F">
      <w:pPr>
        <w:rPr>
          <w:rFonts w:ascii="Roboto" w:hAnsi="Roboto"/>
          <w:bCs/>
          <w:color w:val="000000" w:themeColor="text1"/>
          <w:sz w:val="22"/>
          <w:szCs w:val="22"/>
        </w:rPr>
      </w:pPr>
    </w:p>
    <w:p w14:paraId="1BD8D507" w14:textId="3452C9E3" w:rsidR="00920ED4" w:rsidRDefault="00FB51FD" w:rsidP="00D560D4">
      <w:pPr>
        <w:pStyle w:val="NoSpacing"/>
      </w:pPr>
      <w:r w:rsidRPr="0009352E">
        <w:t xml:space="preserve">techUK welcomes </w:t>
      </w:r>
      <w:r w:rsidR="00366021">
        <w:t>this</w:t>
      </w:r>
      <w:r w:rsidR="00366021" w:rsidRPr="0009352E">
        <w:t xml:space="preserve"> </w:t>
      </w:r>
      <w:r w:rsidRPr="0009352E">
        <w:t xml:space="preserve">opportunity to respond to the HM Treasury consultation on the implementation of </w:t>
      </w:r>
      <w:r w:rsidR="00D560D4">
        <w:t xml:space="preserve">the </w:t>
      </w:r>
      <w:r w:rsidR="00920ED4">
        <w:t xml:space="preserve">proposed </w:t>
      </w:r>
      <w:r w:rsidR="00D560D4">
        <w:t xml:space="preserve">reforms to </w:t>
      </w:r>
      <w:r w:rsidRPr="0009352E">
        <w:t>R&amp;D tax credit reliefs</w:t>
      </w:r>
      <w:r w:rsidR="00BE2084">
        <w:t>. T</w:t>
      </w:r>
      <w:r w:rsidR="00DC462A" w:rsidRPr="00DC462A">
        <w:t>his is a critical component of the R&amp;D system for techUK members, who account for a large proportion of business R&amp;D investment in the UK,</w:t>
      </w:r>
      <w:r w:rsidR="00DC462A" w:rsidRPr="00DC462A">
        <w:rPr>
          <w:rStyle w:val="FootnoteReference"/>
        </w:rPr>
        <w:t xml:space="preserve"> </w:t>
      </w:r>
      <w:r w:rsidR="00DC462A" w:rsidRPr="00C937EF">
        <w:rPr>
          <w:rStyle w:val="FootnoteReference"/>
        </w:rPr>
        <w:footnoteReference w:id="4"/>
      </w:r>
      <w:r w:rsidR="00DC462A" w:rsidRPr="00DC462A">
        <w:t xml:space="preserve"> and it has enormous potential to generate benefits that extend beyond these companies, </w:t>
      </w:r>
      <w:r w:rsidR="00F0016A" w:rsidRPr="00DC462A">
        <w:t>resonating</w:t>
      </w:r>
      <w:r w:rsidR="00DC462A" w:rsidRPr="00DC462A">
        <w:t xml:space="preserve"> throughout the UK economy.</w:t>
      </w:r>
    </w:p>
    <w:p w14:paraId="5AC9C36C" w14:textId="77777777" w:rsidR="00920ED4" w:rsidRDefault="00920ED4" w:rsidP="00D560D4">
      <w:pPr>
        <w:pStyle w:val="NoSpacing"/>
      </w:pPr>
    </w:p>
    <w:p w14:paraId="5123CEA9" w14:textId="77777777" w:rsidR="00A05A89" w:rsidRPr="00AA6E2D" w:rsidRDefault="00A05A89" w:rsidP="0069073B">
      <w:pPr>
        <w:pStyle w:val="NoSpacing"/>
        <w:rPr>
          <w:rStyle w:val="normaltextrun"/>
          <w:b/>
          <w:bCs/>
          <w:color w:val="000000" w:themeColor="text1"/>
          <w:sz w:val="24"/>
          <w:shd w:val="clear" w:color="auto" w:fill="FFFFFF"/>
        </w:rPr>
      </w:pPr>
    </w:p>
    <w:p w14:paraId="63E39ED4" w14:textId="112B5A5F" w:rsidR="007E3C62" w:rsidRPr="00637970" w:rsidRDefault="00532E08" w:rsidP="00AA6E2D">
      <w:pPr>
        <w:pStyle w:val="NoSpacing"/>
        <w:numPr>
          <w:ilvl w:val="0"/>
          <w:numId w:val="21"/>
        </w:numPr>
        <w:rPr>
          <w:b/>
          <w:bCs/>
          <w:color w:val="002060"/>
          <w:sz w:val="28"/>
          <w:szCs w:val="28"/>
        </w:rPr>
      </w:pPr>
      <w:r w:rsidRPr="00637970">
        <w:rPr>
          <w:b/>
          <w:bCs/>
          <w:color w:val="002060"/>
          <w:sz w:val="28"/>
          <w:szCs w:val="28"/>
        </w:rPr>
        <w:t>Data and cloud computing costs</w:t>
      </w:r>
    </w:p>
    <w:p w14:paraId="1DBC0ECA" w14:textId="304D4CDE" w:rsidR="00532E08" w:rsidRDefault="00532E08" w:rsidP="0069073B">
      <w:pPr>
        <w:pStyle w:val="NoSpacing"/>
      </w:pPr>
    </w:p>
    <w:p w14:paraId="66DBDDA0" w14:textId="4B2C5488" w:rsidR="00E91267" w:rsidRDefault="00E91267" w:rsidP="00E91267">
      <w:pPr>
        <w:pStyle w:val="NoSpacing"/>
      </w:pPr>
      <w:r>
        <w:t>techUK members are supportive of the general direction of the proposals outlined in this section</w:t>
      </w:r>
      <w:r w:rsidR="00561094">
        <w:t xml:space="preserve"> as we believe t</w:t>
      </w:r>
      <w:r w:rsidRPr="00D04709">
        <w:t xml:space="preserve">his expansion </w:t>
      </w:r>
      <w:r w:rsidR="00DC462A">
        <w:t xml:space="preserve">of the R&amp;D tax </w:t>
      </w:r>
      <w:r w:rsidR="00561094">
        <w:t xml:space="preserve">system </w:t>
      </w:r>
      <w:r w:rsidRPr="00D04709">
        <w:t>better aligns with the way companies use technology to transform their businesses in the modern world</w:t>
      </w:r>
      <w:r>
        <w:t>.</w:t>
      </w:r>
      <w:r w:rsidR="00561094">
        <w:t xml:space="preserve"> </w:t>
      </w:r>
    </w:p>
    <w:p w14:paraId="0682C590" w14:textId="77777777" w:rsidR="008F4C2D" w:rsidRDefault="008F4C2D" w:rsidP="0069073B">
      <w:pPr>
        <w:pStyle w:val="NoSpacing"/>
      </w:pPr>
    </w:p>
    <w:p w14:paraId="16E00928" w14:textId="77777777" w:rsidR="008F4C2D" w:rsidRPr="00637970" w:rsidRDefault="003408AC" w:rsidP="0069073B">
      <w:pPr>
        <w:pStyle w:val="NoSpacing"/>
        <w:rPr>
          <w:color w:val="002060"/>
          <w:sz w:val="24"/>
          <w:szCs w:val="28"/>
        </w:rPr>
      </w:pPr>
      <w:r w:rsidRPr="00637970">
        <w:rPr>
          <w:b/>
          <w:bCs/>
          <w:color w:val="002060"/>
          <w:sz w:val="24"/>
          <w:szCs w:val="28"/>
        </w:rPr>
        <w:lastRenderedPageBreak/>
        <w:t>Licence payments for datasets</w:t>
      </w:r>
      <w:r w:rsidR="008A21A4" w:rsidRPr="00637970">
        <w:rPr>
          <w:color w:val="002060"/>
          <w:sz w:val="24"/>
          <w:szCs w:val="28"/>
        </w:rPr>
        <w:t xml:space="preserve"> </w:t>
      </w:r>
    </w:p>
    <w:p w14:paraId="4E988DD1" w14:textId="77777777" w:rsidR="008F4C2D" w:rsidRDefault="008F4C2D" w:rsidP="0069073B">
      <w:pPr>
        <w:pStyle w:val="NoSpacing"/>
        <w:rPr>
          <w:color w:val="002060"/>
        </w:rPr>
      </w:pPr>
    </w:p>
    <w:p w14:paraId="51D78F5C" w14:textId="10B04530" w:rsidR="000A46F3" w:rsidRDefault="008A21A4" w:rsidP="0069073B">
      <w:pPr>
        <w:pStyle w:val="NoSpacing"/>
      </w:pPr>
      <w:r>
        <w:t xml:space="preserve">techUK members are supportive of including </w:t>
      </w:r>
      <w:r w:rsidR="000A46F3">
        <w:t xml:space="preserve">licence payments of datasets as a </w:t>
      </w:r>
      <w:r w:rsidR="004E2B92">
        <w:t>qualifying expenditure</w:t>
      </w:r>
      <w:r w:rsidR="00632D36">
        <w:t xml:space="preserve"> for R&amp;D tax relief</w:t>
      </w:r>
      <w:r w:rsidR="00F23E84">
        <w:t>s</w:t>
      </w:r>
      <w:r w:rsidR="00632D36">
        <w:t xml:space="preserve"> a</w:t>
      </w:r>
      <w:r w:rsidR="000A46F3">
        <w:t xml:space="preserve">s we agree with the government that datasets are as vital an ingredient as any raw materials or labour inputs which </w:t>
      </w:r>
      <w:r w:rsidR="0086746F">
        <w:t>are</w:t>
      </w:r>
      <w:r w:rsidR="000A46F3">
        <w:t xml:space="preserve"> employed in the process of R&amp;D</w:t>
      </w:r>
      <w:r w:rsidR="00F23E84">
        <w:t>.</w:t>
      </w:r>
    </w:p>
    <w:p w14:paraId="33D739A5" w14:textId="62CB34C6" w:rsidR="002A76E7" w:rsidRDefault="002A76E7" w:rsidP="0069073B">
      <w:pPr>
        <w:pStyle w:val="NoSpacing"/>
      </w:pPr>
    </w:p>
    <w:p w14:paraId="28B474DC" w14:textId="1FB066F6" w:rsidR="002A76E7" w:rsidRDefault="002A76E7" w:rsidP="0069073B">
      <w:pPr>
        <w:pStyle w:val="NoSpacing"/>
      </w:pPr>
      <w:r w:rsidRPr="002A76E7">
        <w:t>Incentivising both data purchases as well as data manipulation for R&amp;D would have the result of both encouraging organisations to use and invest in data for R&amp;D purposes, and also to invest in the use and development of new advanced data analytics technologies which make the raw data more valuable.</w:t>
      </w:r>
    </w:p>
    <w:p w14:paraId="4545CE9A" w14:textId="2213B570" w:rsidR="003002F0" w:rsidRDefault="003002F0" w:rsidP="0069073B">
      <w:pPr>
        <w:pStyle w:val="NoSpacing"/>
      </w:pPr>
    </w:p>
    <w:p w14:paraId="6924506B" w14:textId="13A863CA" w:rsidR="003002F0" w:rsidRDefault="00ED6D3C" w:rsidP="0069073B">
      <w:pPr>
        <w:pStyle w:val="NoSpacing"/>
      </w:pPr>
      <w:r>
        <w:t>techUK understands the government's concerns about making the best use of the tax system</w:t>
      </w:r>
      <w:r w:rsidR="00D41F0F">
        <w:t xml:space="preserve"> and we therefore recognise the </w:t>
      </w:r>
      <w:r>
        <w:t>measures to ensure that tax relief</w:t>
      </w:r>
      <w:r w:rsidR="00670DF6">
        <w:t>s</w:t>
      </w:r>
      <w:r>
        <w:t xml:space="preserve"> are claimed only for costs incurred solely for R&amp;D.</w:t>
      </w:r>
      <w:r w:rsidR="00EF7F02">
        <w:t xml:space="preserve"> W</w:t>
      </w:r>
      <w:r w:rsidR="007D5EB4">
        <w:t xml:space="preserve">e </w:t>
      </w:r>
      <w:r w:rsidR="00407164">
        <w:t xml:space="preserve">generally </w:t>
      </w:r>
      <w:r w:rsidR="007D5EB4">
        <w:t xml:space="preserve">support </w:t>
      </w:r>
      <w:r w:rsidR="00A84A5E">
        <w:t>government’s measure that companies</w:t>
      </w:r>
      <w:r w:rsidR="00E71C27">
        <w:t xml:space="preserve"> will not be able to claim relief for the cost of datasets that can be resold or have a lasting value to the business beyond the duration of the project. </w:t>
      </w:r>
    </w:p>
    <w:p w14:paraId="1FA95A29" w14:textId="3EF49C47" w:rsidR="00A84A5E" w:rsidRDefault="00A84A5E" w:rsidP="0069073B">
      <w:pPr>
        <w:pStyle w:val="NoSpacing"/>
      </w:pPr>
    </w:p>
    <w:p w14:paraId="28F6271A" w14:textId="5EF10943" w:rsidR="00955B4D" w:rsidRDefault="00A84A5E" w:rsidP="0069073B">
      <w:pPr>
        <w:pStyle w:val="NoSpacing"/>
        <w:rPr>
          <w:b/>
          <w:bCs/>
        </w:rPr>
      </w:pPr>
      <w:r>
        <w:t xml:space="preserve">However, </w:t>
      </w:r>
      <w:r w:rsidR="001C7FEE">
        <w:t>members</w:t>
      </w:r>
      <w:r w:rsidR="002C2E47">
        <w:t xml:space="preserve"> are concern</w:t>
      </w:r>
      <w:r w:rsidR="006D4225">
        <w:t>ed</w:t>
      </w:r>
      <w:r w:rsidR="002C2E47">
        <w:t xml:space="preserve"> that some of the restrictions imposed are not aligned with current business models </w:t>
      </w:r>
      <w:r w:rsidR="001C7FEE">
        <w:t>and how</w:t>
      </w:r>
      <w:r w:rsidR="002C2E47">
        <w:t xml:space="preserve"> companies conduct R&amp;D in the UK. For example, the proposals </w:t>
      </w:r>
      <w:r w:rsidR="00D332BA">
        <w:t xml:space="preserve">include </w:t>
      </w:r>
      <w:r w:rsidR="00955B4D">
        <w:t xml:space="preserve">a restriction </w:t>
      </w:r>
      <w:r w:rsidR="00D332BA">
        <w:t xml:space="preserve">that the owner of the data will not qualify </w:t>
      </w:r>
      <w:r w:rsidR="00955B4D">
        <w:t xml:space="preserve">for an R&amp;D tax relief </w:t>
      </w:r>
      <w:r w:rsidR="00D332BA">
        <w:t xml:space="preserve">if </w:t>
      </w:r>
      <w:r w:rsidR="00955B4D">
        <w:t xml:space="preserve">the </w:t>
      </w:r>
      <w:r w:rsidR="00A21724">
        <w:t>data</w:t>
      </w:r>
      <w:r w:rsidR="00D332BA">
        <w:t xml:space="preserve"> grants “</w:t>
      </w:r>
      <w:r w:rsidR="002C2E47">
        <w:rPr>
          <w:b/>
          <w:bCs/>
        </w:rPr>
        <w:t>t</w:t>
      </w:r>
      <w:r w:rsidR="00BD6BE2" w:rsidRPr="006857F0">
        <w:rPr>
          <w:b/>
          <w:bCs/>
        </w:rPr>
        <w:t>he claimant any right to publish, share or otherwise communicate the raw data within the dataset to a third party</w:t>
      </w:r>
      <w:r w:rsidR="00D332BA">
        <w:rPr>
          <w:b/>
          <w:bCs/>
        </w:rPr>
        <w:t>”</w:t>
      </w:r>
      <w:r w:rsidR="00A21724">
        <w:rPr>
          <w:b/>
          <w:bCs/>
        </w:rPr>
        <w:t>.</w:t>
      </w:r>
    </w:p>
    <w:p w14:paraId="65863301" w14:textId="77777777" w:rsidR="00955B4D" w:rsidRDefault="00955B4D" w:rsidP="0069073B">
      <w:pPr>
        <w:pStyle w:val="NoSpacing"/>
        <w:rPr>
          <w:b/>
          <w:bCs/>
        </w:rPr>
      </w:pPr>
    </w:p>
    <w:p w14:paraId="4F3C92F3" w14:textId="0745D1D0" w:rsidR="003C417A" w:rsidRPr="00892DAD" w:rsidRDefault="00D332BA" w:rsidP="0069073B">
      <w:pPr>
        <w:pStyle w:val="NoSpacing"/>
        <w:rPr>
          <w:u w:val="single"/>
        </w:rPr>
      </w:pPr>
      <w:r>
        <w:t xml:space="preserve">Members have </w:t>
      </w:r>
      <w:r w:rsidR="006D4225">
        <w:t>raised that</w:t>
      </w:r>
      <w:r w:rsidR="00A21724">
        <w:t>, for example,</w:t>
      </w:r>
      <w:r w:rsidR="006D4225">
        <w:t xml:space="preserve"> </w:t>
      </w:r>
      <w:r w:rsidR="00F805C9">
        <w:t xml:space="preserve">in </w:t>
      </w:r>
      <w:r w:rsidR="001C7491">
        <w:t xml:space="preserve">customer funded programs, </w:t>
      </w:r>
      <w:r w:rsidR="006D4225">
        <w:t xml:space="preserve">companies usually need to share datasets to </w:t>
      </w:r>
      <w:r w:rsidR="00807DDE">
        <w:t xml:space="preserve">a </w:t>
      </w:r>
      <w:r w:rsidR="006D4225">
        <w:t xml:space="preserve">third </w:t>
      </w:r>
      <w:r w:rsidR="00807DDE">
        <w:t>party</w:t>
      </w:r>
      <w:r w:rsidR="006D4225">
        <w:t xml:space="preserve"> (the client)</w:t>
      </w:r>
      <w:r w:rsidR="007721B0">
        <w:t xml:space="preserve">. </w:t>
      </w:r>
      <w:r w:rsidR="003C417A">
        <w:t>This action is being taken as a transparency measure so customers can understand the provenance and diligence of the analytics that have been performed. However, this action would prevent companies from claiming relief under this provision</w:t>
      </w:r>
      <w:r w:rsidR="00815F93">
        <w:t xml:space="preserve">. </w:t>
      </w:r>
    </w:p>
    <w:p w14:paraId="29E8D53E" w14:textId="77777777" w:rsidR="003C417A" w:rsidRDefault="003C417A" w:rsidP="0069073B">
      <w:pPr>
        <w:pStyle w:val="NoSpacing"/>
      </w:pPr>
    </w:p>
    <w:p w14:paraId="0D1506D4" w14:textId="4E85EC52" w:rsidR="0081236C" w:rsidRDefault="00876E94" w:rsidP="0069073B">
      <w:pPr>
        <w:pStyle w:val="NoSpacing"/>
      </w:pPr>
      <w:r>
        <w:t>Member</w:t>
      </w:r>
      <w:r w:rsidR="00D95F52">
        <w:t>s</w:t>
      </w:r>
      <w:r>
        <w:t xml:space="preserve"> have also expressed concerns on the restriction to claim the relief when the dataset has “</w:t>
      </w:r>
      <w:r w:rsidR="00835497" w:rsidRPr="5EC1C660">
        <w:rPr>
          <w:b/>
          <w:bCs/>
        </w:rPr>
        <w:t>any ongoing rights of use, beyond the expected term of the R&amp;D project being undertaken by the claimant</w:t>
      </w:r>
      <w:r w:rsidRPr="5EC1C660">
        <w:rPr>
          <w:b/>
          <w:bCs/>
        </w:rPr>
        <w:t xml:space="preserve">”. </w:t>
      </w:r>
      <w:r w:rsidR="00866E91">
        <w:t xml:space="preserve">We understand that there is concern that data could be used for multiple projects or that some businesses could receive multiple claims for the same expense. </w:t>
      </w:r>
      <w:r w:rsidR="09223AB5">
        <w:t>However,</w:t>
      </w:r>
      <w:r w:rsidR="0081236C">
        <w:t xml:space="preserve"> it is generally important that </w:t>
      </w:r>
      <w:r w:rsidR="00C4432F">
        <w:t xml:space="preserve">businesses are able to </w:t>
      </w:r>
      <w:r w:rsidR="67B3BAD3">
        <w:t>reanalyse</w:t>
      </w:r>
      <w:r w:rsidR="00C4432F">
        <w:t xml:space="preserve"> data sets and extract continued learnings from the data. We ask that HM Treasury takes account for this when designing the </w:t>
      </w:r>
      <w:r w:rsidR="00E2009A">
        <w:t>tax credit reforms.</w:t>
      </w:r>
    </w:p>
    <w:p w14:paraId="2E9ADD45" w14:textId="06276D2C" w:rsidR="000B6C4C" w:rsidRDefault="000B6C4C" w:rsidP="0069073B">
      <w:pPr>
        <w:pStyle w:val="NoSpacing"/>
      </w:pPr>
    </w:p>
    <w:p w14:paraId="3193E0F1" w14:textId="69E92944" w:rsidR="000B6C4C" w:rsidRDefault="000B6C4C" w:rsidP="0069073B">
      <w:pPr>
        <w:pStyle w:val="NoSpacing"/>
      </w:pPr>
      <w:r>
        <w:t>We recommend the government</w:t>
      </w:r>
      <w:r w:rsidR="00EC3D04">
        <w:t xml:space="preserve"> to</w:t>
      </w:r>
      <w:r>
        <w:t xml:space="preserve">: </w:t>
      </w:r>
    </w:p>
    <w:p w14:paraId="400DDB29" w14:textId="77777777" w:rsidR="001006B3" w:rsidRDefault="001006B3" w:rsidP="0069073B">
      <w:pPr>
        <w:pStyle w:val="NoSpacing"/>
      </w:pPr>
    </w:p>
    <w:p w14:paraId="2D4A975C" w14:textId="0599749B" w:rsidR="001006B3" w:rsidRDefault="001006B3" w:rsidP="000B6C4C">
      <w:pPr>
        <w:pStyle w:val="NoSpacing"/>
        <w:numPr>
          <w:ilvl w:val="0"/>
          <w:numId w:val="23"/>
        </w:numPr>
      </w:pPr>
      <w:r>
        <w:t xml:space="preserve">Limit </w:t>
      </w:r>
      <w:r>
        <w:t xml:space="preserve">companies </w:t>
      </w:r>
      <w:r>
        <w:t xml:space="preserve">from </w:t>
      </w:r>
      <w:r w:rsidR="0052196F">
        <w:t>claiming</w:t>
      </w:r>
      <w:r>
        <w:t xml:space="preserve"> </w:t>
      </w:r>
      <w:r w:rsidR="00EC3D04">
        <w:t xml:space="preserve">R&amp;D tax </w:t>
      </w:r>
      <w:r>
        <w:t>relief</w:t>
      </w:r>
      <w:r w:rsidR="00EC3D04">
        <w:t>s</w:t>
      </w:r>
      <w:r>
        <w:t xml:space="preserve"> for the cost of datasets that can be resold or have a lasting value to the business beyond the duration of the project.</w:t>
      </w:r>
    </w:p>
    <w:p w14:paraId="6A587A18" w14:textId="7C71B5E7" w:rsidR="000B6C4C" w:rsidRDefault="001006B3" w:rsidP="000B6C4C">
      <w:pPr>
        <w:pStyle w:val="NoSpacing"/>
        <w:numPr>
          <w:ilvl w:val="0"/>
          <w:numId w:val="23"/>
        </w:numPr>
      </w:pPr>
      <w:r>
        <w:t>N</w:t>
      </w:r>
      <w:r w:rsidR="000B6C4C" w:rsidRPr="000B6C4C">
        <w:t>ot</w:t>
      </w:r>
      <w:r w:rsidR="000B6C4C" w:rsidRPr="000B6C4C">
        <w:t xml:space="preserve"> limiting companies' claims on the ability to communicate, share and publish the data for quality assurance and transparency reasons; </w:t>
      </w:r>
      <w:r>
        <w:t>as stated above,</w:t>
      </w:r>
      <w:r w:rsidR="000B6C4C" w:rsidRPr="000B6C4C">
        <w:t xml:space="preserve"> </w:t>
      </w:r>
      <w:r w:rsidR="00EC3D04">
        <w:t>restrictions</w:t>
      </w:r>
      <w:r w:rsidR="000B6C4C" w:rsidRPr="000B6C4C">
        <w:t xml:space="preserve"> should be targeted to where the dataset would be sold to a third party for purely commercial reasons.</w:t>
      </w:r>
    </w:p>
    <w:p w14:paraId="0426EFE5" w14:textId="20A5B33F" w:rsidR="001006B3" w:rsidRPr="000B6C4C" w:rsidRDefault="00A90FC0" w:rsidP="000B6C4C">
      <w:pPr>
        <w:pStyle w:val="NoSpacing"/>
        <w:numPr>
          <w:ilvl w:val="0"/>
          <w:numId w:val="23"/>
        </w:numPr>
      </w:pPr>
      <w:r>
        <w:t>Take into</w:t>
      </w:r>
      <w:r w:rsidR="006F2645">
        <w:t xml:space="preserve"> account </w:t>
      </w:r>
      <w:r>
        <w:t>when designing the tax credit reforms</w:t>
      </w:r>
      <w:r>
        <w:t xml:space="preserve">, </w:t>
      </w:r>
      <w:r w:rsidR="0011787B">
        <w:t xml:space="preserve">that businesses need </w:t>
      </w:r>
      <w:r w:rsidR="0011787B">
        <w:t>to reanalyse data sets and extract continued learnings from the data</w:t>
      </w:r>
      <w:r w:rsidR="00923117">
        <w:t xml:space="preserve">, which may go </w:t>
      </w:r>
      <w:r w:rsidR="00923117" w:rsidRPr="00923117">
        <w:t>beyond the expected term of R&amp;D</w:t>
      </w:r>
      <w:r w:rsidR="00923117">
        <w:t xml:space="preserve"> projects</w:t>
      </w:r>
    </w:p>
    <w:p w14:paraId="30A4424F" w14:textId="77777777" w:rsidR="0081236C" w:rsidRDefault="0081236C" w:rsidP="0069073B">
      <w:pPr>
        <w:pStyle w:val="NoSpacing"/>
      </w:pPr>
    </w:p>
    <w:p w14:paraId="50E0BD8D" w14:textId="77777777" w:rsidR="001C7491" w:rsidRDefault="001C7491" w:rsidP="0069073B">
      <w:pPr>
        <w:pStyle w:val="NoSpacing"/>
      </w:pPr>
    </w:p>
    <w:p w14:paraId="3D3648AF" w14:textId="77777777" w:rsidR="008F4C2D" w:rsidRPr="00637970" w:rsidRDefault="00EA1543" w:rsidP="0069073B">
      <w:pPr>
        <w:pStyle w:val="NoSpacing"/>
        <w:rPr>
          <w:b/>
          <w:bCs/>
          <w:color w:val="002060"/>
          <w:sz w:val="24"/>
          <w:szCs w:val="28"/>
        </w:rPr>
      </w:pPr>
      <w:r w:rsidRPr="00637970">
        <w:rPr>
          <w:b/>
          <w:bCs/>
          <w:color w:val="002060"/>
          <w:sz w:val="24"/>
          <w:szCs w:val="28"/>
        </w:rPr>
        <w:t>Staffing costs for creation of datasets</w:t>
      </w:r>
      <w:r w:rsidR="00981D68" w:rsidRPr="00637970">
        <w:rPr>
          <w:b/>
          <w:bCs/>
          <w:color w:val="002060"/>
          <w:sz w:val="24"/>
          <w:szCs w:val="28"/>
        </w:rPr>
        <w:t xml:space="preserve"> </w:t>
      </w:r>
    </w:p>
    <w:p w14:paraId="7CB705AE" w14:textId="77777777" w:rsidR="0063497D" w:rsidRPr="0063497D" w:rsidRDefault="0063497D" w:rsidP="0069073B">
      <w:pPr>
        <w:pStyle w:val="NoSpacing"/>
      </w:pPr>
    </w:p>
    <w:p w14:paraId="4E994008" w14:textId="3A923058" w:rsidR="006F2E6E" w:rsidRPr="00E615F3" w:rsidRDefault="00A11C28" w:rsidP="006F2E6E">
      <w:pPr>
        <w:pStyle w:val="NoSpacing"/>
        <w:rPr>
          <w:color w:val="000000" w:themeColor="text1"/>
        </w:rPr>
      </w:pPr>
      <w:r>
        <w:rPr>
          <w:color w:val="000000" w:themeColor="text1"/>
        </w:rPr>
        <w:lastRenderedPageBreak/>
        <w:t xml:space="preserve">Members </w:t>
      </w:r>
      <w:r w:rsidR="002F6494">
        <w:rPr>
          <w:color w:val="000000" w:themeColor="text1"/>
        </w:rPr>
        <w:t>believe</w:t>
      </w:r>
      <w:r w:rsidRPr="00E615F3">
        <w:rPr>
          <w:color w:val="000000" w:themeColor="text1"/>
        </w:rPr>
        <w:t xml:space="preserve"> </w:t>
      </w:r>
      <w:r w:rsidR="006F2E6E" w:rsidRPr="00E615F3">
        <w:rPr>
          <w:color w:val="000000" w:themeColor="text1"/>
        </w:rPr>
        <w:t xml:space="preserve">that allowing companies to claim R&amp;D tax reliefs for </w:t>
      </w:r>
      <w:r w:rsidR="006F2E6E" w:rsidRPr="00E615F3">
        <w:rPr>
          <w:color w:val="000000" w:themeColor="text1"/>
        </w:rPr>
        <w:t>costs for staff-related expenditure for the purpose of collecting, cleansing and analysing data</w:t>
      </w:r>
      <w:r w:rsidR="006F2E6E" w:rsidRPr="00E615F3">
        <w:rPr>
          <w:color w:val="000000" w:themeColor="text1"/>
        </w:rPr>
        <w:t xml:space="preserve"> </w:t>
      </w:r>
      <w:r w:rsidRPr="00E615F3">
        <w:rPr>
          <w:color w:val="000000" w:themeColor="text1"/>
        </w:rPr>
        <w:t>struck the right balance and have no substantive comments at the moment</w:t>
      </w:r>
      <w:r w:rsidR="00E615F3">
        <w:rPr>
          <w:color w:val="000000" w:themeColor="text1"/>
        </w:rPr>
        <w:t>.</w:t>
      </w:r>
      <w:r w:rsidRPr="00E615F3">
        <w:rPr>
          <w:color w:val="000000" w:themeColor="text1"/>
        </w:rPr>
        <w:t xml:space="preserve"> </w:t>
      </w:r>
      <w:r w:rsidR="00E615F3" w:rsidRPr="00E615F3">
        <w:rPr>
          <w:color w:val="000000" w:themeColor="text1"/>
        </w:rPr>
        <w:t>techUK and its members are happy to work with HMT and HMRC as they develop the revised guidance</w:t>
      </w:r>
      <w:r w:rsidR="00E615F3">
        <w:rPr>
          <w:color w:val="000000" w:themeColor="text1"/>
        </w:rPr>
        <w:t xml:space="preserve"> and </w:t>
      </w:r>
      <w:r w:rsidRPr="00E615F3">
        <w:rPr>
          <w:color w:val="000000" w:themeColor="text1"/>
        </w:rPr>
        <w:t>will monitor the implementation of the tax credit when it goes live on the expected date in 2023.</w:t>
      </w:r>
      <w:r w:rsidR="00E615F3" w:rsidRPr="00E615F3">
        <w:rPr>
          <w:color w:val="000000" w:themeColor="text1"/>
        </w:rPr>
        <w:t xml:space="preserve"> </w:t>
      </w:r>
    </w:p>
    <w:p w14:paraId="206CFBE4" w14:textId="77777777" w:rsidR="00981D68" w:rsidRPr="00876E94" w:rsidRDefault="00981D68" w:rsidP="0069073B">
      <w:pPr>
        <w:pStyle w:val="NoSpacing"/>
        <w:rPr>
          <w:b/>
          <w:bCs/>
          <w:color w:val="002060"/>
        </w:rPr>
      </w:pPr>
    </w:p>
    <w:p w14:paraId="6B717E28" w14:textId="41B74E8D" w:rsidR="00EA1543" w:rsidRPr="00637970" w:rsidRDefault="00EA1543" w:rsidP="0069073B">
      <w:pPr>
        <w:pStyle w:val="NoSpacing"/>
        <w:rPr>
          <w:b/>
          <w:bCs/>
          <w:color w:val="002060"/>
          <w:sz w:val="24"/>
          <w:szCs w:val="28"/>
        </w:rPr>
      </w:pPr>
      <w:r w:rsidRPr="00637970">
        <w:rPr>
          <w:b/>
          <w:bCs/>
          <w:color w:val="002060"/>
          <w:sz w:val="24"/>
          <w:szCs w:val="28"/>
        </w:rPr>
        <w:t>Cloud computing and software</w:t>
      </w:r>
    </w:p>
    <w:p w14:paraId="1FC536A8" w14:textId="77777777" w:rsidR="00E91267" w:rsidRDefault="00E91267" w:rsidP="00E91267">
      <w:pPr>
        <w:pStyle w:val="NoSpacing"/>
      </w:pPr>
    </w:p>
    <w:p w14:paraId="66CD9FFA" w14:textId="1E9CFF8E" w:rsidR="00E91267" w:rsidRDefault="00E91267" w:rsidP="00E91267">
      <w:pPr>
        <w:pStyle w:val="NoSpacing"/>
      </w:pPr>
      <w:r>
        <w:t>techUK members are supportive of the general direction of the proposals outlined in this section</w:t>
      </w:r>
      <w:r w:rsidRPr="00255F90">
        <w:rPr>
          <w:szCs w:val="22"/>
        </w:rPr>
        <w:t xml:space="preserve">. </w:t>
      </w:r>
      <w:r w:rsidR="008517E5">
        <w:rPr>
          <w:szCs w:val="22"/>
        </w:rPr>
        <w:t xml:space="preserve">We believe that there is an </w:t>
      </w:r>
      <w:r w:rsidR="006D648A" w:rsidRPr="006D648A">
        <w:rPr>
          <w:color w:val="000000" w:themeColor="text1"/>
          <w:szCs w:val="22"/>
          <w:shd w:val="clear" w:color="auto" w:fill="FFFFFF"/>
        </w:rPr>
        <w:t xml:space="preserve">industry trend towards </w:t>
      </w:r>
      <w:r w:rsidR="00775C37">
        <w:rPr>
          <w:color w:val="000000" w:themeColor="text1"/>
          <w:szCs w:val="22"/>
          <w:shd w:val="clear" w:color="auto" w:fill="FFFFFF"/>
        </w:rPr>
        <w:t xml:space="preserve">the use of </w:t>
      </w:r>
      <w:r w:rsidR="006D648A" w:rsidRPr="006D648A">
        <w:rPr>
          <w:color w:val="000000" w:themeColor="text1"/>
          <w:szCs w:val="22"/>
          <w:shd w:val="clear" w:color="auto" w:fill="FFFFFF"/>
        </w:rPr>
        <w:t xml:space="preserve">cloud computing </w:t>
      </w:r>
      <w:r w:rsidR="00775C37">
        <w:rPr>
          <w:color w:val="000000" w:themeColor="text1"/>
          <w:szCs w:val="22"/>
          <w:shd w:val="clear" w:color="auto" w:fill="FFFFFF"/>
        </w:rPr>
        <w:t>solutions that</w:t>
      </w:r>
      <w:r w:rsidR="008517E5">
        <w:rPr>
          <w:color w:val="000000" w:themeColor="text1"/>
          <w:szCs w:val="22"/>
          <w:shd w:val="clear" w:color="auto" w:fill="FFFFFF"/>
        </w:rPr>
        <w:t xml:space="preserve"> </w:t>
      </w:r>
      <w:r w:rsidR="006D648A" w:rsidRPr="006D648A">
        <w:rPr>
          <w:color w:val="000000" w:themeColor="text1"/>
          <w:szCs w:val="22"/>
          <w:shd w:val="clear" w:color="auto" w:fill="FFFFFF"/>
        </w:rPr>
        <w:t>allow companies to work with large datasets and train new algorithms without the need for costly capital investment in traditional IT infrastructure. This allows development of technologies based on machine learning and artificial intelligence at a significantly larger scale and accessible to a wider range of firms.</w:t>
      </w:r>
    </w:p>
    <w:p w14:paraId="5EC309B6" w14:textId="15CA07EC" w:rsidR="00876E94" w:rsidRPr="005B6B93" w:rsidRDefault="00876E94" w:rsidP="0069073B">
      <w:pPr>
        <w:pStyle w:val="NoSpacing"/>
        <w:rPr>
          <w:b/>
          <w:bCs/>
          <w:sz w:val="24"/>
          <w:szCs w:val="28"/>
        </w:rPr>
      </w:pPr>
    </w:p>
    <w:p w14:paraId="1D836E3C" w14:textId="5BDAEB9C" w:rsidR="00FE77E3" w:rsidRDefault="00C932EB" w:rsidP="0069073B">
      <w:pPr>
        <w:pStyle w:val="NoSpacing"/>
      </w:pPr>
      <w:r>
        <w:t xml:space="preserve">Therefore, </w:t>
      </w:r>
      <w:r w:rsidR="005B6B93" w:rsidRPr="005B6B93">
        <w:t xml:space="preserve">techUK </w:t>
      </w:r>
      <w:r>
        <w:t>supports</w:t>
      </w:r>
      <w:r w:rsidR="005B6B93">
        <w:t xml:space="preserve"> including costs which can be attributed to </w:t>
      </w:r>
      <w:r w:rsidR="005B6B93" w:rsidRPr="00E34813">
        <w:rPr>
          <w:b/>
          <w:bCs/>
        </w:rPr>
        <w:t>computation, data processing, analytics and software</w:t>
      </w:r>
      <w:r w:rsidR="00A30C2A">
        <w:rPr>
          <w:b/>
          <w:bCs/>
        </w:rPr>
        <w:t xml:space="preserve"> </w:t>
      </w:r>
      <w:r w:rsidR="00866173" w:rsidRPr="00866173">
        <w:t>on the cloud</w:t>
      </w:r>
      <w:r w:rsidR="00866173">
        <w:rPr>
          <w:b/>
          <w:bCs/>
        </w:rPr>
        <w:t xml:space="preserve"> </w:t>
      </w:r>
      <w:r w:rsidR="00A30C2A" w:rsidRPr="00A30C2A">
        <w:t>to</w:t>
      </w:r>
      <w:r w:rsidR="00A30C2A">
        <w:t xml:space="preserve"> be claimable for R&amp;D tax reliefs. </w:t>
      </w:r>
      <w:r w:rsidR="00835A42">
        <w:t>However, we</w:t>
      </w:r>
      <w:r w:rsidR="00FE77E3">
        <w:t xml:space="preserve"> </w:t>
      </w:r>
      <w:r w:rsidR="00835A42">
        <w:t xml:space="preserve">recommend the government to include </w:t>
      </w:r>
      <w:r w:rsidR="00835A42" w:rsidRPr="00F57B39">
        <w:rPr>
          <w:b/>
          <w:bCs/>
        </w:rPr>
        <w:t>storage</w:t>
      </w:r>
      <w:r w:rsidR="00835A42">
        <w:t xml:space="preserve"> of data to the list of costs outlined above. </w:t>
      </w:r>
    </w:p>
    <w:p w14:paraId="66E54F0F" w14:textId="77777777" w:rsidR="00557E63" w:rsidRDefault="00557E63" w:rsidP="0069073B">
      <w:pPr>
        <w:pStyle w:val="NoSpacing"/>
      </w:pPr>
    </w:p>
    <w:p w14:paraId="3BE32515" w14:textId="0A40C1DC" w:rsidR="005B3425" w:rsidRDefault="006D5966" w:rsidP="00F57B39">
      <w:pPr>
        <w:pStyle w:val="NoSpacing"/>
      </w:pPr>
      <w:r>
        <w:t xml:space="preserve">Members have raised that </w:t>
      </w:r>
      <w:r w:rsidR="00557E63">
        <w:t xml:space="preserve">R&amp;D </w:t>
      </w:r>
      <w:r>
        <w:t xml:space="preserve">projects </w:t>
      </w:r>
      <w:r w:rsidR="00866173">
        <w:t>are increasingly including</w:t>
      </w:r>
      <w:r w:rsidR="00296B9B">
        <w:t xml:space="preserve"> more </w:t>
      </w:r>
      <w:r w:rsidR="000575DB">
        <w:t xml:space="preserve">substantial </w:t>
      </w:r>
      <w:r w:rsidR="00866173">
        <w:t xml:space="preserve">data </w:t>
      </w:r>
      <w:r w:rsidR="000575DB">
        <w:t xml:space="preserve">in order to do data driven R&amp;D. </w:t>
      </w:r>
      <w:r w:rsidR="00697BCB">
        <w:t>The cost</w:t>
      </w:r>
      <w:r w:rsidR="00775C37">
        <w:t>s</w:t>
      </w:r>
      <w:r w:rsidR="00697BCB">
        <w:t xml:space="preserve"> of getting the data in and out, make </w:t>
      </w:r>
      <w:r w:rsidR="00296B9B">
        <w:t xml:space="preserve">these projects </w:t>
      </w:r>
      <w:r w:rsidR="00775C37">
        <w:t>financially unsustainable</w:t>
      </w:r>
      <w:r w:rsidR="00296B9B">
        <w:t xml:space="preserve">, </w:t>
      </w:r>
      <w:r w:rsidR="007A7A2C">
        <w:t>therefore this data is</w:t>
      </w:r>
      <w:r w:rsidR="00296B9B">
        <w:t xml:space="preserve"> stored </w:t>
      </w:r>
      <w:r w:rsidR="00557E63">
        <w:t xml:space="preserve">on the cloud </w:t>
      </w:r>
      <w:r w:rsidR="00296B9B">
        <w:t xml:space="preserve">in order to do the secondary processing to extract the value from it. </w:t>
      </w:r>
      <w:r w:rsidR="00DE68EC">
        <w:t xml:space="preserve">This process is however </w:t>
      </w:r>
      <w:r w:rsidR="5BCE15C1">
        <w:t>expensive,</w:t>
      </w:r>
      <w:r w:rsidR="00DE68EC">
        <w:t xml:space="preserve"> and s</w:t>
      </w:r>
      <w:r w:rsidR="00697BCB">
        <w:t xml:space="preserve">ome members have expressed that some projects </w:t>
      </w:r>
      <w:r w:rsidR="00CF1FF1">
        <w:t>have</w:t>
      </w:r>
      <w:r w:rsidR="00697BCB">
        <w:t xml:space="preserve"> 80% of the costs </w:t>
      </w:r>
      <w:r w:rsidR="001A0DF0">
        <w:t xml:space="preserve">attributable to </w:t>
      </w:r>
      <w:r w:rsidR="00557E63">
        <w:t>the storage of data</w:t>
      </w:r>
      <w:r w:rsidR="00DE68EC">
        <w:t>.</w:t>
      </w:r>
      <w:r w:rsidR="001A0DF0">
        <w:t xml:space="preserve"> </w:t>
      </w:r>
      <w:r w:rsidR="00BD5C5F">
        <w:t xml:space="preserve">Excluding storage costs may have unintended consequences, such as </w:t>
      </w:r>
      <w:r w:rsidR="0063602C">
        <w:t>skewing activity towards particular types</w:t>
      </w:r>
      <w:r w:rsidR="00BD5C5F">
        <w:t xml:space="preserve"> of R&amp;D activity </w:t>
      </w:r>
      <w:r w:rsidR="006F175D">
        <w:t>(e.g. those with less storage costs)</w:t>
      </w:r>
      <w:r w:rsidR="00BD5C5F">
        <w:t>, which is contrary to the scheme's objectives.</w:t>
      </w:r>
      <w:r w:rsidR="005B3425">
        <w:t xml:space="preserve"> </w:t>
      </w:r>
    </w:p>
    <w:p w14:paraId="7A7A25EF" w14:textId="77777777" w:rsidR="005B3425" w:rsidRDefault="005B3425" w:rsidP="00F57B39">
      <w:pPr>
        <w:pStyle w:val="NoSpacing"/>
      </w:pPr>
    </w:p>
    <w:p w14:paraId="663868BF" w14:textId="77777777" w:rsidR="00B114B2" w:rsidRDefault="005B3425" w:rsidP="00F57B39">
      <w:pPr>
        <w:pStyle w:val="NoSpacing"/>
      </w:pPr>
      <w:r>
        <w:t xml:space="preserve">We therefore </w:t>
      </w:r>
      <w:r w:rsidR="00B114B2">
        <w:t>recommend</w:t>
      </w:r>
      <w:r>
        <w:t xml:space="preserve"> the </w:t>
      </w:r>
      <w:r w:rsidR="00B114B2">
        <w:t>g</w:t>
      </w:r>
      <w:r>
        <w:t>overnment</w:t>
      </w:r>
      <w:r w:rsidR="00B114B2">
        <w:t>:</w:t>
      </w:r>
    </w:p>
    <w:p w14:paraId="395A1B86" w14:textId="77777777" w:rsidR="00B114B2" w:rsidRDefault="00B114B2" w:rsidP="00F57B39">
      <w:pPr>
        <w:pStyle w:val="NoSpacing"/>
      </w:pPr>
    </w:p>
    <w:p w14:paraId="035421B0" w14:textId="52BF5574" w:rsidR="00B114B2" w:rsidRDefault="000738AB" w:rsidP="00814348">
      <w:pPr>
        <w:pStyle w:val="NoSpacing"/>
        <w:numPr>
          <w:ilvl w:val="0"/>
          <w:numId w:val="22"/>
        </w:numPr>
      </w:pPr>
      <w:r>
        <w:t>T</w:t>
      </w:r>
      <w:r w:rsidR="005B3425">
        <w:t>o include storage</w:t>
      </w:r>
      <w:r w:rsidR="00BB18C0">
        <w:t xml:space="preserve"> of data as a qualifying</w:t>
      </w:r>
      <w:r w:rsidR="005B3425">
        <w:t xml:space="preserve"> cost</w:t>
      </w:r>
      <w:r w:rsidR="00BB18C0">
        <w:t xml:space="preserve"> for R&amp;D tax relief</w:t>
      </w:r>
      <w:r w:rsidR="005B3425">
        <w:t xml:space="preserve">, however we understand that limits will need to be placed on this. Our suggestion is that storage costs are covered for a time limited duration for example the period where active R&amp;D activity is taking place rather than on the headline cost. </w:t>
      </w:r>
    </w:p>
    <w:p w14:paraId="69EF4257" w14:textId="0012387E" w:rsidR="007D5460" w:rsidRDefault="000738AB" w:rsidP="000738AB">
      <w:pPr>
        <w:pStyle w:val="NoSpacing"/>
        <w:numPr>
          <w:ilvl w:val="0"/>
          <w:numId w:val="22"/>
        </w:numPr>
      </w:pPr>
      <w:r>
        <w:t>T</w:t>
      </w:r>
      <w:r w:rsidR="00343EB0" w:rsidRPr="00343EB0">
        <w:t xml:space="preserve">o </w:t>
      </w:r>
      <w:r>
        <w:t>follow</w:t>
      </w:r>
      <w:r w:rsidRPr="00343EB0">
        <w:t xml:space="preserve"> a flexible approach </w:t>
      </w:r>
      <w:r w:rsidR="00A008F8">
        <w:t>to address</w:t>
      </w:r>
      <w:r w:rsidRPr="00343EB0">
        <w:t xml:space="preserve"> the dynamic nature of computer paradigms</w:t>
      </w:r>
      <w:r w:rsidR="007F4CFD">
        <w:t xml:space="preserve">, this means to </w:t>
      </w:r>
      <w:r>
        <w:t>pri</w:t>
      </w:r>
      <w:r w:rsidR="007F4CFD">
        <w:t xml:space="preserve">oritise the </w:t>
      </w:r>
      <w:r>
        <w:t>review</w:t>
      </w:r>
      <w:r w:rsidR="00A008F8">
        <w:t xml:space="preserve"> and update</w:t>
      </w:r>
      <w:r>
        <w:t xml:space="preserve"> </w:t>
      </w:r>
      <w:r w:rsidR="00F22960">
        <w:t>of</w:t>
      </w:r>
      <w:r>
        <w:t xml:space="preserve"> </w:t>
      </w:r>
      <w:r w:rsidRPr="002F0559">
        <w:t>HMRC’s guidance</w:t>
      </w:r>
      <w:r>
        <w:t xml:space="preserve"> instead of setting </w:t>
      </w:r>
      <w:r>
        <w:t>key</w:t>
      </w:r>
      <w:r>
        <w:t xml:space="preserve"> definitions in </w:t>
      </w:r>
      <w:r w:rsidR="007F4CFD">
        <w:t xml:space="preserve">primary </w:t>
      </w:r>
      <w:r>
        <w:t>legislation</w:t>
      </w:r>
      <w:r w:rsidR="00343EB0" w:rsidRPr="00343EB0">
        <w:t>. Current definitions of computation, for example, may change as non-traditional computing models become available in the coming years, as may other key definitions of the scheme</w:t>
      </w:r>
      <w:r w:rsidR="004A577F">
        <w:t>, such as storage or processing</w:t>
      </w:r>
      <w:r w:rsidR="00F22960">
        <w:t>.</w:t>
      </w:r>
    </w:p>
    <w:p w14:paraId="1DF18CD1" w14:textId="77777777" w:rsidR="00B114B2" w:rsidRPr="004A3A7C" w:rsidRDefault="00B114B2" w:rsidP="00814348">
      <w:pPr>
        <w:pStyle w:val="NoSpacing"/>
      </w:pPr>
    </w:p>
    <w:p w14:paraId="251E70CB" w14:textId="77777777" w:rsidR="00423317" w:rsidRPr="00423317" w:rsidRDefault="00423317" w:rsidP="00423317">
      <w:pPr>
        <w:pStyle w:val="NoSpacing"/>
        <w:rPr>
          <w:b/>
          <w:bCs/>
          <w:color w:val="002060"/>
          <w:sz w:val="24"/>
          <w:szCs w:val="28"/>
        </w:rPr>
      </w:pPr>
    </w:p>
    <w:p w14:paraId="7AFE9D73" w14:textId="49BA3706" w:rsidR="00532E08" w:rsidRPr="0044680C" w:rsidRDefault="00532E08" w:rsidP="0044680C">
      <w:pPr>
        <w:pStyle w:val="NoSpacing"/>
        <w:numPr>
          <w:ilvl w:val="0"/>
          <w:numId w:val="21"/>
        </w:numPr>
        <w:rPr>
          <w:b/>
          <w:bCs/>
          <w:color w:val="002060"/>
          <w:sz w:val="28"/>
          <w:szCs w:val="32"/>
        </w:rPr>
      </w:pPr>
      <w:r w:rsidRPr="0044680C">
        <w:rPr>
          <w:b/>
          <w:bCs/>
          <w:color w:val="002060"/>
          <w:sz w:val="28"/>
          <w:szCs w:val="32"/>
        </w:rPr>
        <w:t>Refocusing the reliefs towards innovation in the UK</w:t>
      </w:r>
    </w:p>
    <w:p w14:paraId="4AAFFBB1" w14:textId="5C578B9E" w:rsidR="00C30819" w:rsidRDefault="00C30819" w:rsidP="0069073B">
      <w:pPr>
        <w:pStyle w:val="NoSpacing"/>
      </w:pPr>
    </w:p>
    <w:p w14:paraId="185B0AFF" w14:textId="08A7CD1C" w:rsidR="00814348" w:rsidRPr="00D54BDD" w:rsidRDefault="003A2EDD" w:rsidP="00D54BDD">
      <w:pPr>
        <w:pStyle w:val="NoSpacing"/>
      </w:pPr>
      <w:r w:rsidRPr="00D54BDD">
        <w:t xml:space="preserve">techUK recognises the </w:t>
      </w:r>
      <w:r w:rsidR="002F0559" w:rsidRPr="00D54BDD">
        <w:t>principle</w:t>
      </w:r>
      <w:r w:rsidRPr="00D54BDD">
        <w:t xml:space="preserve"> of these proposals which seek to refocusing support towards innovation in the UK</w:t>
      </w:r>
      <w:r w:rsidR="004D1101" w:rsidRPr="00D54BDD">
        <w:t xml:space="preserve">. </w:t>
      </w:r>
      <w:r w:rsidR="00DD1B5C" w:rsidRPr="00D54BDD">
        <w:t xml:space="preserve">However, considering the </w:t>
      </w:r>
      <w:r w:rsidR="00B93658" w:rsidRPr="00D54BDD">
        <w:t>predominant</w:t>
      </w:r>
      <w:r w:rsidR="00DD1B5C" w:rsidRPr="00D54BDD">
        <w:t xml:space="preserve"> dynamics of the UK's internal markets, </w:t>
      </w:r>
      <w:r w:rsidR="00BC6424">
        <w:t xml:space="preserve">we consider that </w:t>
      </w:r>
      <w:r w:rsidR="00DD1B5C" w:rsidRPr="00D54BDD">
        <w:t xml:space="preserve">some of the recommendations stated in the </w:t>
      </w:r>
      <w:r w:rsidR="00BC6424">
        <w:t>consultation</w:t>
      </w:r>
      <w:r w:rsidR="00DD1B5C" w:rsidRPr="00D54BDD">
        <w:t xml:space="preserve"> would be challenging to put into action.</w:t>
      </w:r>
    </w:p>
    <w:p w14:paraId="558E8697" w14:textId="57CE3D39" w:rsidR="003A2EDD" w:rsidRPr="00D54BDD" w:rsidRDefault="003A2EDD" w:rsidP="00D54BDD">
      <w:pPr>
        <w:pStyle w:val="NoSpacing"/>
      </w:pPr>
    </w:p>
    <w:p w14:paraId="3CCE2790" w14:textId="3BD49610" w:rsidR="0077159E" w:rsidRDefault="00783A86" w:rsidP="00D54BDD">
      <w:pPr>
        <w:pStyle w:val="NoSpacing"/>
      </w:pPr>
      <w:r w:rsidRPr="00783A86">
        <w:rPr>
          <w:b/>
          <w:bCs/>
          <w:color w:val="002060"/>
        </w:rPr>
        <w:t>Shortages of skills an</w:t>
      </w:r>
      <w:r w:rsidR="00DA66AB">
        <w:rPr>
          <w:b/>
          <w:bCs/>
          <w:color w:val="002060"/>
        </w:rPr>
        <w:t>d</w:t>
      </w:r>
      <w:r w:rsidRPr="00783A86">
        <w:rPr>
          <w:b/>
          <w:bCs/>
          <w:color w:val="002060"/>
        </w:rPr>
        <w:t xml:space="preserve"> talent</w:t>
      </w:r>
      <w:r>
        <w:t xml:space="preserve">: </w:t>
      </w:r>
      <w:r w:rsidR="00DA032A" w:rsidRPr="00D54BDD">
        <w:t>Members have indicated that the decision go offshore is usually not motivated by cost reduction measures</w:t>
      </w:r>
      <w:r w:rsidR="00CA78CD">
        <w:t xml:space="preserve"> (in fact </w:t>
      </w:r>
      <w:r w:rsidR="00E415C5" w:rsidRPr="00E415C5">
        <w:t xml:space="preserve">some innovation hubs can be more expensive than UK, </w:t>
      </w:r>
      <w:r w:rsidR="00E775C4">
        <w:t>e.g.</w:t>
      </w:r>
      <w:r w:rsidR="00E415C5" w:rsidRPr="00E415C5">
        <w:t xml:space="preserve"> Singapore</w:t>
      </w:r>
      <w:r w:rsidR="00E415C5">
        <w:t>)</w:t>
      </w:r>
      <w:r w:rsidR="00DA032A" w:rsidRPr="00D54BDD">
        <w:t xml:space="preserve">, but by an inability to find the right talent and skills </w:t>
      </w:r>
      <w:r w:rsidR="00DA032A" w:rsidRPr="00D54BDD">
        <w:lastRenderedPageBreak/>
        <w:t xml:space="preserve">to carry out the R&amp;D project in the UK. </w:t>
      </w:r>
      <w:r w:rsidR="008A1A69" w:rsidRPr="008A1A69">
        <w:t>Recruiting also becomes more complicated for companies outside of London and far from main urban centres.</w:t>
      </w:r>
    </w:p>
    <w:p w14:paraId="6139A6C0" w14:textId="7BBF0EDB" w:rsidR="00A029A7" w:rsidRPr="008756D4" w:rsidRDefault="00A029A7" w:rsidP="00D54BDD">
      <w:pPr>
        <w:pStyle w:val="NoSpacing"/>
        <w:rPr>
          <w:color w:val="FF0000"/>
        </w:rPr>
      </w:pPr>
    </w:p>
    <w:p w14:paraId="1FEF33C6" w14:textId="542C0565" w:rsidR="00087DB8" w:rsidRDefault="00B268E4" w:rsidP="00D54BDD">
      <w:pPr>
        <w:pStyle w:val="NoSpacing"/>
      </w:pPr>
      <w:r w:rsidRPr="00B268E4">
        <w:t>A government report found that there is significant demand for data skills with UK companies recruiting for 178,000 to 234,000 roles requiring hard data skills. Almost half of businesses (48%) are recruiting for roles that require hard data skills but under half (46%) have struggled to recruit for these roles over the last 2 years.</w:t>
      </w:r>
      <w:r w:rsidR="00820B6A">
        <w:rPr>
          <w:rStyle w:val="FootnoteReference"/>
        </w:rPr>
        <w:footnoteReference w:id="5"/>
      </w:r>
      <w:r w:rsidRPr="00B268E4">
        <w:t xml:space="preserve"> </w:t>
      </w:r>
      <w:r>
        <w:t xml:space="preserve">Similarly, </w:t>
      </w:r>
      <w:r w:rsidR="00D54BDD" w:rsidRPr="00D54BDD">
        <w:t>techUK</w:t>
      </w:r>
      <w:r>
        <w:t>’s</w:t>
      </w:r>
      <w:r w:rsidR="00D54BDD" w:rsidRPr="00D54BDD">
        <w:t xml:space="preserve"> Digital Economy Monitor 202</w:t>
      </w:r>
      <w:r w:rsidR="00087DB8">
        <w:t>1</w:t>
      </w:r>
      <w:r w:rsidR="00D54BDD" w:rsidRPr="00D54BDD">
        <w:t xml:space="preserve"> Q3 survey </w:t>
      </w:r>
      <w:r w:rsidR="00F8181D">
        <w:t>shows</w:t>
      </w:r>
      <w:r w:rsidR="00D54BDD" w:rsidRPr="00D54BDD">
        <w:t xml:space="preserve"> that while the majority of tech companies want to increase their </w:t>
      </w:r>
      <w:r w:rsidR="00F8181D">
        <w:t>headcount</w:t>
      </w:r>
      <w:r w:rsidR="00D54BDD" w:rsidRPr="00D54BDD">
        <w:t xml:space="preserve"> in the UK, they face major difficulties in accessing talent and skills as a direct result of COVID-19 (37%) and Brexit (16%).</w:t>
      </w:r>
      <w:r w:rsidR="00087DB8">
        <w:rPr>
          <w:rStyle w:val="FootnoteReference"/>
        </w:rPr>
        <w:footnoteReference w:id="6"/>
      </w:r>
      <w:r w:rsidR="00087DB8">
        <w:t xml:space="preserve"> </w:t>
      </w:r>
    </w:p>
    <w:p w14:paraId="56A3128F" w14:textId="490BEBB7" w:rsidR="00DD1C74" w:rsidRDefault="00DD1C74" w:rsidP="00D54BDD">
      <w:pPr>
        <w:pStyle w:val="NoSpacing"/>
      </w:pPr>
    </w:p>
    <w:p w14:paraId="0EC97A04" w14:textId="0928BE73" w:rsidR="00DA211B" w:rsidRDefault="00323467" w:rsidP="00D54BDD">
      <w:pPr>
        <w:pStyle w:val="NoSpacing"/>
      </w:pPr>
      <w:r w:rsidRPr="00323467">
        <w:t xml:space="preserve">Members have </w:t>
      </w:r>
      <w:r w:rsidR="00F8181D">
        <w:t xml:space="preserve">also </w:t>
      </w:r>
      <w:r w:rsidRPr="00323467">
        <w:t xml:space="preserve">expressed concern that the proposals are incompatible with the current global context emerging </w:t>
      </w:r>
      <w:r w:rsidR="00F8181D">
        <w:t>from</w:t>
      </w:r>
      <w:r w:rsidRPr="00323467">
        <w:t xml:space="preserve"> Covid-19</w:t>
      </w:r>
      <w:r w:rsidR="00F8181D">
        <w:t xml:space="preserve"> pandemic</w:t>
      </w:r>
      <w:r w:rsidRPr="00323467">
        <w:t xml:space="preserve">. </w:t>
      </w:r>
      <w:r w:rsidR="00F8181D">
        <w:t>Employees</w:t>
      </w:r>
      <w:r w:rsidRPr="00323467">
        <w:t> can now work remotely and companies can hire the best talent available from all over the world. Businesses will sometimes hire entire teams for R&amp;D projects that can work smoothly with remote work tools and are unlikely to relocate to the UK.</w:t>
      </w:r>
      <w:r w:rsidR="00DA211B">
        <w:t xml:space="preserve"> In the current context, incentivising firms to hire internally through R&amp;D tax reliefs, may affect the competitiveness of our innovation ecosystem, as firms </w:t>
      </w:r>
      <w:r w:rsidR="00AE478E">
        <w:t>will continue to struggle finding the right skills to conduct R&amp;D.</w:t>
      </w:r>
    </w:p>
    <w:p w14:paraId="4C9DBEF5" w14:textId="77777777" w:rsidR="00DA211B" w:rsidRDefault="00DA211B" w:rsidP="00D54BDD">
      <w:pPr>
        <w:pStyle w:val="NoSpacing"/>
      </w:pPr>
    </w:p>
    <w:p w14:paraId="386B5BF5" w14:textId="05AA3023" w:rsidR="005D3EEC" w:rsidRDefault="00E35DF1" w:rsidP="00D54BDD">
      <w:pPr>
        <w:pStyle w:val="NoSpacing"/>
      </w:pPr>
      <w:r>
        <w:t xml:space="preserve">Smaller companies have also expressed </w:t>
      </w:r>
      <w:r w:rsidR="00D53EE5">
        <w:t>concerns that</w:t>
      </w:r>
      <w:r w:rsidR="00D53EE5" w:rsidRPr="00D53EE5">
        <w:t xml:space="preserve"> the removal of overseas costs from scope could in fact result in a net negative for tech starts up who have scaled rapidly international</w:t>
      </w:r>
      <w:r w:rsidR="00406E62">
        <w:t xml:space="preserve">. </w:t>
      </w:r>
      <w:r w:rsidR="00AE478E">
        <w:t>SMEs believe that l</w:t>
      </w:r>
      <w:r w:rsidR="00406E62">
        <w:t>arger</w:t>
      </w:r>
      <w:r>
        <w:t xml:space="preserve"> companies </w:t>
      </w:r>
      <w:r w:rsidR="005D3EEC">
        <w:t xml:space="preserve">may </w:t>
      </w:r>
      <w:r w:rsidR="00AE478E">
        <w:t xml:space="preserve">easily </w:t>
      </w:r>
      <w:r w:rsidR="005D3EEC">
        <w:t xml:space="preserve">increase their </w:t>
      </w:r>
      <w:r w:rsidR="00AE478E">
        <w:t>headcount</w:t>
      </w:r>
      <w:r w:rsidR="005D3EEC">
        <w:t xml:space="preserve"> in the UK, </w:t>
      </w:r>
      <w:r w:rsidR="00406E62">
        <w:t xml:space="preserve">which in turn can make </w:t>
      </w:r>
      <w:r w:rsidR="005D3EEC">
        <w:t xml:space="preserve">the competition for talent even more fierce, which </w:t>
      </w:r>
      <w:r w:rsidR="00CA78CD">
        <w:t>can</w:t>
      </w:r>
      <w:r w:rsidR="005D3EEC">
        <w:t xml:space="preserve"> </w:t>
      </w:r>
      <w:r w:rsidR="00CA78CD" w:rsidRPr="00CA78CD">
        <w:t>negatively</w:t>
      </w:r>
      <w:r w:rsidR="00CA78CD">
        <w:t xml:space="preserve"> </w:t>
      </w:r>
      <w:r w:rsidR="00406E62">
        <w:t xml:space="preserve">affect UK </w:t>
      </w:r>
      <w:r w:rsidR="005D3EEC">
        <w:t xml:space="preserve">smaller innovative companies to </w:t>
      </w:r>
      <w:r w:rsidR="00D25028">
        <w:t>get the right talent to grow and scale up.</w:t>
      </w:r>
      <w:r w:rsidR="00D53EE5">
        <w:t xml:space="preserve"> </w:t>
      </w:r>
    </w:p>
    <w:p w14:paraId="41D20048" w14:textId="3061B1C9" w:rsidR="001B3290" w:rsidRDefault="001B3290" w:rsidP="00D54BDD">
      <w:pPr>
        <w:pStyle w:val="NoSpacing"/>
      </w:pPr>
    </w:p>
    <w:p w14:paraId="6FC73204" w14:textId="6BF6AD1E" w:rsidR="00585CC1" w:rsidRDefault="001B3290" w:rsidP="00D54BDD">
      <w:pPr>
        <w:pStyle w:val="NoSpacing"/>
      </w:pPr>
      <w:r w:rsidRPr="007A59B3">
        <w:t>If the government wishes to pursue the proposed reforms, we advise</w:t>
      </w:r>
      <w:r w:rsidR="00C6471A">
        <w:t xml:space="preserve"> to follow a just and reasonable approach</w:t>
      </w:r>
      <w:r w:rsidR="00585CC1">
        <w:t>:</w:t>
      </w:r>
    </w:p>
    <w:p w14:paraId="71A04EBD" w14:textId="77777777" w:rsidR="00683F51" w:rsidRDefault="00683F51" w:rsidP="00D54BDD">
      <w:pPr>
        <w:pStyle w:val="NoSpacing"/>
      </w:pPr>
    </w:p>
    <w:p w14:paraId="426AE326" w14:textId="0D389A72" w:rsidR="00683F51" w:rsidRDefault="00683F51" w:rsidP="00683F51">
      <w:pPr>
        <w:pStyle w:val="NoSpacing"/>
        <w:numPr>
          <w:ilvl w:val="0"/>
          <w:numId w:val="24"/>
        </w:numPr>
      </w:pPr>
      <w:r>
        <w:t>Allow</w:t>
      </w:r>
      <w:r w:rsidR="00C6471A">
        <w:t>ing</w:t>
      </w:r>
      <w:r>
        <w:t xml:space="preserve"> companies to claim tax relief if they </w:t>
      </w:r>
      <w:r w:rsidR="00426E1C">
        <w:t>were</w:t>
      </w:r>
      <w:r>
        <w:t xml:space="preserve"> unable to find a qualified body to outsource R&amp;D activity in the UK within a reasonable timeframe.</w:t>
      </w:r>
    </w:p>
    <w:p w14:paraId="10F82594" w14:textId="03CC06AB" w:rsidR="00585CC1" w:rsidRDefault="00683F51" w:rsidP="00683F51">
      <w:pPr>
        <w:pStyle w:val="NoSpacing"/>
        <w:numPr>
          <w:ilvl w:val="0"/>
          <w:numId w:val="24"/>
        </w:numPr>
      </w:pPr>
      <w:r>
        <w:t>Allow</w:t>
      </w:r>
      <w:r w:rsidR="00C6471A">
        <w:t>ing</w:t>
      </w:r>
      <w:r>
        <w:t xml:space="preserve"> companies to claim tax credits when they go offshore to find skills and talent when they were unable to find it in the UK within a reasonable timeframe.</w:t>
      </w:r>
    </w:p>
    <w:p w14:paraId="45D0A07E" w14:textId="42762BC0" w:rsidR="00C6471A" w:rsidRDefault="00C6471A" w:rsidP="00683F51">
      <w:pPr>
        <w:pStyle w:val="NoSpacing"/>
        <w:numPr>
          <w:ilvl w:val="0"/>
          <w:numId w:val="24"/>
        </w:numPr>
      </w:pPr>
      <w:r w:rsidRPr="00C6471A">
        <w:t>Allow</w:t>
      </w:r>
      <w:r>
        <w:t>ing</w:t>
      </w:r>
      <w:r w:rsidRPr="00C6471A">
        <w:t xml:space="preserve"> businesses to claim tax credits when a third party (e.g., a client) has a specific requirement for the project to be conducted offshore or for a regulatory requirement of the country where the R&amp;D activity is taking place.</w:t>
      </w:r>
    </w:p>
    <w:p w14:paraId="2EEE2784" w14:textId="0BB376E0" w:rsidR="001B3290" w:rsidRDefault="00C6471A" w:rsidP="00D54BDD">
      <w:pPr>
        <w:pStyle w:val="NoSpacing"/>
        <w:numPr>
          <w:ilvl w:val="0"/>
          <w:numId w:val="24"/>
        </w:numPr>
      </w:pPr>
      <w:r>
        <w:t>Providing</w:t>
      </w:r>
      <w:r w:rsidR="001B3290" w:rsidRPr="007A59B3">
        <w:t xml:space="preserve"> incentives for companies, particularly </w:t>
      </w:r>
      <w:r w:rsidR="00683F51">
        <w:t>SMEs</w:t>
      </w:r>
      <w:r w:rsidR="001B3290" w:rsidRPr="007A59B3">
        <w:t>, to expand its business</w:t>
      </w:r>
      <w:r w:rsidR="001A0C76">
        <w:t>es</w:t>
      </w:r>
      <w:r w:rsidR="001B3290" w:rsidRPr="007A59B3">
        <w:t xml:space="preserve">, build technical products and invest in new technology developed in the UK, as well as </w:t>
      </w:r>
      <w:r w:rsidR="00683F51">
        <w:t>provide support</w:t>
      </w:r>
      <w:r w:rsidR="001B3290" w:rsidRPr="007A59B3">
        <w:t xml:space="preserve"> </w:t>
      </w:r>
      <w:r w:rsidR="001A0C76">
        <w:t>to close the skills gaps</w:t>
      </w:r>
      <w:r w:rsidR="001B3290" w:rsidRPr="007A59B3">
        <w:t>; otherwise, the proposed reforms are unlikely to have the desired impact.</w:t>
      </w:r>
    </w:p>
    <w:p w14:paraId="55D1B510" w14:textId="691C1674" w:rsidR="00717BAF" w:rsidRDefault="00717BAF" w:rsidP="00D54BDD">
      <w:pPr>
        <w:pStyle w:val="NoSpacing"/>
      </w:pPr>
    </w:p>
    <w:p w14:paraId="3D8628A5" w14:textId="1BE38C78" w:rsidR="0021635D" w:rsidRPr="008235AA" w:rsidRDefault="001B3290" w:rsidP="006E6BBE">
      <w:pPr>
        <w:shd w:val="clear" w:color="auto" w:fill="FFFFFF"/>
        <w:textAlignment w:val="baseline"/>
        <w:rPr>
          <w:rFonts w:ascii="Roboto" w:hAnsi="Roboto"/>
          <w:sz w:val="22"/>
          <w:szCs w:val="22"/>
        </w:rPr>
      </w:pPr>
      <w:r w:rsidRPr="001B3290">
        <w:rPr>
          <w:rFonts w:ascii="Roboto" w:hAnsi="Roboto"/>
          <w:b/>
          <w:bCs/>
          <w:color w:val="002060"/>
          <w:sz w:val="22"/>
        </w:rPr>
        <w:t xml:space="preserve">Support SMEs transitioning from </w:t>
      </w:r>
      <w:r w:rsidR="00783A86">
        <w:rPr>
          <w:rFonts w:ascii="Roboto" w:hAnsi="Roboto"/>
          <w:b/>
          <w:bCs/>
          <w:color w:val="002060"/>
          <w:sz w:val="22"/>
        </w:rPr>
        <w:t xml:space="preserve">R&amp;D </w:t>
      </w:r>
      <w:r w:rsidRPr="001B3290">
        <w:rPr>
          <w:rFonts w:ascii="Roboto" w:hAnsi="Roboto"/>
          <w:b/>
          <w:bCs/>
          <w:color w:val="002060"/>
          <w:sz w:val="22"/>
        </w:rPr>
        <w:t>schemes</w:t>
      </w:r>
      <w:r>
        <w:rPr>
          <w:rFonts w:ascii="Roboto" w:hAnsi="Roboto"/>
          <w:sz w:val="22"/>
        </w:rPr>
        <w:t xml:space="preserve">: </w:t>
      </w:r>
      <w:r w:rsidR="006E6BBE" w:rsidRPr="00A019CE">
        <w:rPr>
          <w:rFonts w:ascii="Roboto" w:hAnsi="Roboto"/>
          <w:sz w:val="22"/>
        </w:rPr>
        <w:t xml:space="preserve">Another concern raised from members, particularly SMEs, is the </w:t>
      </w:r>
      <w:r w:rsidR="00030368" w:rsidRPr="00A019CE">
        <w:rPr>
          <w:rFonts w:ascii="Roboto" w:hAnsi="Roboto"/>
          <w:sz w:val="22"/>
        </w:rPr>
        <w:t>significant</w:t>
      </w:r>
      <w:r w:rsidR="006E6BBE" w:rsidRPr="00A019CE">
        <w:rPr>
          <w:rFonts w:ascii="Roboto" w:hAnsi="Roboto"/>
          <w:sz w:val="22"/>
        </w:rPr>
        <w:t xml:space="preserve"> difference between SME claims and large company</w:t>
      </w:r>
      <w:r w:rsidR="00EC042C">
        <w:rPr>
          <w:rFonts w:ascii="Roboto" w:hAnsi="Roboto"/>
          <w:sz w:val="22"/>
        </w:rPr>
        <w:t xml:space="preserve"> claims</w:t>
      </w:r>
      <w:r w:rsidR="005D1B95">
        <w:rPr>
          <w:rFonts w:ascii="Roboto" w:hAnsi="Roboto"/>
          <w:sz w:val="22"/>
        </w:rPr>
        <w:t xml:space="preserve">, and the issues related to the </w:t>
      </w:r>
      <w:r w:rsidR="00281CD8">
        <w:rPr>
          <w:rFonts w:ascii="Roboto" w:hAnsi="Roboto"/>
          <w:sz w:val="22"/>
        </w:rPr>
        <w:t>transitioning from one scheme to another</w:t>
      </w:r>
      <w:r w:rsidR="006E6BBE" w:rsidRPr="00A019CE">
        <w:rPr>
          <w:rFonts w:ascii="Roboto" w:hAnsi="Roboto"/>
          <w:sz w:val="22"/>
        </w:rPr>
        <w:t>. </w:t>
      </w:r>
      <w:r w:rsidR="00A019CE" w:rsidRPr="00A019CE">
        <w:rPr>
          <w:rFonts w:ascii="Roboto" w:hAnsi="Roboto"/>
          <w:sz w:val="22"/>
        </w:rPr>
        <w:t xml:space="preserve">Companies that have grown rapidly based on their R&amp;D activities and which have a high balance sheet due to investment from TPG, are suddenly facing a significant </w:t>
      </w:r>
      <w:r w:rsidR="00651162">
        <w:rPr>
          <w:rFonts w:ascii="Roboto" w:hAnsi="Roboto"/>
          <w:sz w:val="22"/>
        </w:rPr>
        <w:t xml:space="preserve">tax credit </w:t>
      </w:r>
      <w:r w:rsidR="00A019CE" w:rsidRPr="00A019CE">
        <w:rPr>
          <w:rFonts w:ascii="Roboto" w:hAnsi="Roboto"/>
          <w:sz w:val="22"/>
        </w:rPr>
        <w:t>cut due to their loss of SME status.</w:t>
      </w:r>
      <w:r w:rsidR="00A019CE">
        <w:rPr>
          <w:rFonts w:ascii="Roboto" w:hAnsi="Roboto"/>
          <w:sz w:val="22"/>
        </w:rPr>
        <w:t xml:space="preserve"> </w:t>
      </w:r>
      <w:r w:rsidR="00DA54E8" w:rsidRPr="00DA54E8">
        <w:rPr>
          <w:rFonts w:ascii="Roboto" w:hAnsi="Roboto"/>
          <w:sz w:val="22"/>
        </w:rPr>
        <w:t>This sudden change generates distortions in their business models and can lead to a decrease in the spending on R&amp;D by these companies.</w:t>
      </w:r>
      <w:r w:rsidR="00DA54E8">
        <w:rPr>
          <w:rFonts w:ascii="Roboto" w:hAnsi="Roboto"/>
          <w:sz w:val="22"/>
        </w:rPr>
        <w:t xml:space="preserve"> </w:t>
      </w:r>
      <w:r w:rsidR="005D1B95">
        <w:rPr>
          <w:rFonts w:ascii="Roboto" w:hAnsi="Roboto"/>
          <w:sz w:val="22"/>
        </w:rPr>
        <w:t xml:space="preserve"> </w:t>
      </w:r>
      <w:r w:rsidR="005D1B95" w:rsidRPr="00991437">
        <w:rPr>
          <w:rFonts w:ascii="Roboto" w:hAnsi="Roboto"/>
          <w:b/>
          <w:bCs/>
          <w:sz w:val="22"/>
        </w:rPr>
        <w:t xml:space="preserve">We </w:t>
      </w:r>
      <w:r w:rsidR="005D1B95" w:rsidRPr="00991437">
        <w:rPr>
          <w:rFonts w:ascii="Roboto" w:hAnsi="Roboto"/>
          <w:b/>
          <w:bCs/>
          <w:sz w:val="22"/>
          <w:szCs w:val="22"/>
        </w:rPr>
        <w:t xml:space="preserve">recommend the government review this threshold in a way that excludes cash related to investment, or at the very least provides a tapered reduction </w:t>
      </w:r>
      <w:r w:rsidRPr="00991437">
        <w:rPr>
          <w:rFonts w:ascii="Roboto" w:hAnsi="Roboto"/>
          <w:b/>
          <w:bCs/>
          <w:sz w:val="22"/>
          <w:szCs w:val="22"/>
        </w:rPr>
        <w:t>to support</w:t>
      </w:r>
      <w:r w:rsidR="005D1B95" w:rsidRPr="00991437">
        <w:rPr>
          <w:rFonts w:ascii="Roboto" w:hAnsi="Roboto"/>
          <w:b/>
          <w:bCs/>
          <w:sz w:val="22"/>
          <w:szCs w:val="22"/>
        </w:rPr>
        <w:t xml:space="preserve"> fast growing innovative companies</w:t>
      </w:r>
      <w:r w:rsidR="005D1B95" w:rsidRPr="008235AA">
        <w:rPr>
          <w:rFonts w:ascii="Roboto" w:hAnsi="Roboto"/>
          <w:sz w:val="22"/>
          <w:szCs w:val="22"/>
        </w:rPr>
        <w:t>.</w:t>
      </w:r>
    </w:p>
    <w:p w14:paraId="10A31020" w14:textId="77777777" w:rsidR="008235AA" w:rsidRPr="008235AA" w:rsidRDefault="008235AA" w:rsidP="006E6BBE">
      <w:pPr>
        <w:shd w:val="clear" w:color="auto" w:fill="FFFFFF"/>
        <w:textAlignment w:val="baseline"/>
        <w:rPr>
          <w:rFonts w:ascii="Roboto" w:hAnsi="Roboto"/>
          <w:sz w:val="22"/>
          <w:szCs w:val="22"/>
        </w:rPr>
      </w:pPr>
    </w:p>
    <w:p w14:paraId="50F4808C" w14:textId="77777777" w:rsidR="00C87328" w:rsidRDefault="00C87328" w:rsidP="0069073B">
      <w:pPr>
        <w:pStyle w:val="NoSpacing"/>
        <w:rPr>
          <w:b/>
          <w:bCs/>
          <w:color w:val="002060"/>
          <w:sz w:val="24"/>
          <w:szCs w:val="28"/>
        </w:rPr>
      </w:pPr>
    </w:p>
    <w:p w14:paraId="25940FD5" w14:textId="01525DF9" w:rsidR="00C30819" w:rsidRPr="0044680C" w:rsidRDefault="00C30819" w:rsidP="0044680C">
      <w:pPr>
        <w:pStyle w:val="NoSpacing"/>
        <w:numPr>
          <w:ilvl w:val="0"/>
          <w:numId w:val="21"/>
        </w:numPr>
        <w:rPr>
          <w:b/>
          <w:bCs/>
          <w:color w:val="002060"/>
          <w:sz w:val="28"/>
          <w:szCs w:val="32"/>
        </w:rPr>
      </w:pPr>
      <w:r w:rsidRPr="0044680C">
        <w:rPr>
          <w:b/>
          <w:bCs/>
          <w:color w:val="002060"/>
          <w:sz w:val="28"/>
          <w:szCs w:val="32"/>
        </w:rPr>
        <w:t>Abuse and compliance</w:t>
      </w:r>
    </w:p>
    <w:p w14:paraId="5D5D43C2" w14:textId="5DFD44BD" w:rsidR="00696CD4" w:rsidRDefault="00696CD4" w:rsidP="0069073B">
      <w:pPr>
        <w:pStyle w:val="NoSpacing"/>
        <w:rPr>
          <w:b/>
          <w:bCs/>
          <w:color w:val="002060"/>
          <w:sz w:val="24"/>
          <w:szCs w:val="28"/>
        </w:rPr>
      </w:pPr>
    </w:p>
    <w:p w14:paraId="69592A40" w14:textId="77777777" w:rsidR="00472EE2" w:rsidRDefault="00635A23" w:rsidP="00635A23">
      <w:pPr>
        <w:pStyle w:val="NoSpacing"/>
      </w:pPr>
      <w:r>
        <w:t xml:space="preserve">techUK welcomes </w:t>
      </w:r>
      <w:r w:rsidR="00472EE2">
        <w:t xml:space="preserve">HMRC’s </w:t>
      </w:r>
      <w:r>
        <w:t xml:space="preserve">announcement of </w:t>
      </w:r>
      <w:r w:rsidR="003F26E0">
        <w:t>allocating additional resources to R&amp;D tax relief compliance and the creation of a new cross-cutting team focussed on abuse</w:t>
      </w:r>
      <w:r w:rsidR="003F26E0" w:rsidRPr="00057995">
        <w:t>.</w:t>
      </w:r>
      <w:r w:rsidR="00205CCC" w:rsidRPr="00057995">
        <w:t xml:space="preserve"> </w:t>
      </w:r>
    </w:p>
    <w:p w14:paraId="2B9921A5" w14:textId="77777777" w:rsidR="00472EE2" w:rsidRDefault="00472EE2" w:rsidP="00635A23">
      <w:pPr>
        <w:pStyle w:val="NoSpacing"/>
      </w:pPr>
    </w:p>
    <w:p w14:paraId="6FD06D05" w14:textId="39D84765" w:rsidR="00057995" w:rsidRDefault="00E14EC6" w:rsidP="00635A23">
      <w:pPr>
        <w:pStyle w:val="NoSpacing"/>
        <w:rPr>
          <w:color w:val="FF0000"/>
        </w:rPr>
      </w:pPr>
      <w:r w:rsidRPr="00057995">
        <w:t>techUK members are</w:t>
      </w:r>
      <w:r w:rsidR="00472EE2">
        <w:t xml:space="preserve"> however</w:t>
      </w:r>
      <w:r w:rsidRPr="00057995">
        <w:t xml:space="preserve"> interested on how the </w:t>
      </w:r>
      <w:r w:rsidR="00794052">
        <w:t>measures proposed to “</w:t>
      </w:r>
      <w:r w:rsidR="00794052" w:rsidRPr="00794052">
        <w:t>address the root of the problem</w:t>
      </w:r>
      <w:r w:rsidR="00794052">
        <w:t xml:space="preserve">” </w:t>
      </w:r>
      <w:r w:rsidR="00E72221" w:rsidRPr="00057995">
        <w:t xml:space="preserve">would work in practice without overburden companies making R&amp;D claims, and how </w:t>
      </w:r>
      <w:r w:rsidR="00057995" w:rsidRPr="00057995">
        <w:t>HMRC will engage with industry to ensure compliance.</w:t>
      </w:r>
      <w:r w:rsidR="00057995">
        <w:rPr>
          <w:color w:val="FF0000"/>
        </w:rPr>
        <w:t xml:space="preserve"> </w:t>
      </w:r>
      <w:r w:rsidR="00C5447F" w:rsidRPr="005B3EF3">
        <w:t xml:space="preserve">techUK </w:t>
      </w:r>
      <w:r w:rsidR="005B3EF3">
        <w:t>and its members are</w:t>
      </w:r>
      <w:r w:rsidR="00C5447F" w:rsidRPr="005B3EF3">
        <w:t xml:space="preserve"> </w:t>
      </w:r>
      <w:r w:rsidR="00C5447F" w:rsidRPr="005B3EF3">
        <w:t>happy to work with HMT and HMRC as they develop new measures to address abuse and compliance.</w:t>
      </w:r>
    </w:p>
    <w:p w14:paraId="074A930B" w14:textId="77777777" w:rsidR="00C5447F" w:rsidRDefault="00C5447F" w:rsidP="00635A23">
      <w:pPr>
        <w:pStyle w:val="NoSpacing"/>
        <w:rPr>
          <w:color w:val="FF0000"/>
        </w:rPr>
      </w:pPr>
    </w:p>
    <w:p w14:paraId="04F61B43" w14:textId="77777777" w:rsidR="00C5447F" w:rsidRDefault="00C5447F" w:rsidP="00635A23">
      <w:pPr>
        <w:pStyle w:val="NoSpacing"/>
        <w:rPr>
          <w:color w:val="FF0000"/>
        </w:rPr>
      </w:pPr>
    </w:p>
    <w:p w14:paraId="616910A8" w14:textId="77777777" w:rsidR="00DC4D02" w:rsidRPr="007174AC" w:rsidRDefault="00DC4D02" w:rsidP="00BF0F18">
      <w:pPr>
        <w:rPr>
          <w:color w:val="FF0000"/>
        </w:rPr>
      </w:pPr>
    </w:p>
    <w:sectPr w:rsidR="00DC4D02" w:rsidRPr="007174AC" w:rsidSect="002B09B6">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D45A2" w14:textId="77777777" w:rsidR="00C93137" w:rsidRDefault="00C93137" w:rsidP="00A74FF1">
      <w:r>
        <w:separator/>
      </w:r>
    </w:p>
  </w:endnote>
  <w:endnote w:type="continuationSeparator" w:id="0">
    <w:p w14:paraId="0315F546" w14:textId="77777777" w:rsidR="00C93137" w:rsidRDefault="00C93137" w:rsidP="00A74FF1">
      <w:r>
        <w:continuationSeparator/>
      </w:r>
    </w:p>
  </w:endnote>
  <w:endnote w:type="continuationNotice" w:id="1">
    <w:p w14:paraId="4E1D0283" w14:textId="77777777" w:rsidR="00C93137" w:rsidRDefault="00C93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altName w:val="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Roboto Medium">
    <w:charset w:val="00"/>
    <w:family w:val="auto"/>
    <w:pitch w:val="variable"/>
    <w:sig w:usb0="E00002FF" w:usb1="5000205B" w:usb2="0000002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7349127"/>
      <w:docPartObj>
        <w:docPartGallery w:val="Page Numbers (Bottom of Page)"/>
        <w:docPartUnique/>
      </w:docPartObj>
    </w:sdtPr>
    <w:sdtEndPr>
      <w:rPr>
        <w:rStyle w:val="PageNumber"/>
      </w:rPr>
    </w:sdtEndPr>
    <w:sdtContent>
      <w:p w14:paraId="083820A2" w14:textId="38977737" w:rsidR="002B09B6" w:rsidRDefault="002B09B6" w:rsidP="007174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D32845" w14:textId="77777777" w:rsidR="002B09B6" w:rsidRDefault="002B09B6" w:rsidP="002B09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8132073"/>
      <w:docPartObj>
        <w:docPartGallery w:val="Page Numbers (Bottom of Page)"/>
        <w:docPartUnique/>
      </w:docPartObj>
    </w:sdtPr>
    <w:sdtEndPr>
      <w:rPr>
        <w:rStyle w:val="PageNumber"/>
      </w:rPr>
    </w:sdtEndPr>
    <w:sdtContent>
      <w:p w14:paraId="18EBDCA8" w14:textId="7CC2383A" w:rsidR="002B09B6" w:rsidRDefault="002B09B6" w:rsidP="007174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EE24AFB" w14:textId="77777777" w:rsidR="002B09B6" w:rsidRDefault="002B09B6" w:rsidP="002B09B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8F699" w14:textId="77777777" w:rsidR="00254387" w:rsidRDefault="00254387" w:rsidP="002543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42AB8" w14:textId="77777777" w:rsidR="00C93137" w:rsidRDefault="00C93137" w:rsidP="00A74FF1">
      <w:r>
        <w:separator/>
      </w:r>
    </w:p>
  </w:footnote>
  <w:footnote w:type="continuationSeparator" w:id="0">
    <w:p w14:paraId="006D1E04" w14:textId="77777777" w:rsidR="00C93137" w:rsidRDefault="00C93137" w:rsidP="00A74FF1">
      <w:r>
        <w:continuationSeparator/>
      </w:r>
    </w:p>
  </w:footnote>
  <w:footnote w:type="continuationNotice" w:id="1">
    <w:p w14:paraId="30DD3217" w14:textId="77777777" w:rsidR="00C93137" w:rsidRDefault="00C93137"/>
  </w:footnote>
  <w:footnote w:id="2">
    <w:p w14:paraId="1E0F4FA9" w14:textId="77777777" w:rsidR="0094016F" w:rsidRDefault="0094016F" w:rsidP="0094016F">
      <w:pPr>
        <w:pStyle w:val="FootnoteText"/>
      </w:pPr>
      <w:r>
        <w:rPr>
          <w:rStyle w:val="FootnoteReference"/>
        </w:rPr>
        <w:footnoteRef/>
      </w:r>
      <w:r>
        <w:t xml:space="preserve"> </w:t>
      </w:r>
      <w:hyperlink r:id="rId1" w:history="1">
        <w:r w:rsidRPr="003216D0">
          <w:rPr>
            <w:rStyle w:val="Hyperlink"/>
          </w:rPr>
          <w:t>Gross domestic expenditure on research and development, UK: 2018</w:t>
        </w:r>
      </w:hyperlink>
    </w:p>
  </w:footnote>
  <w:footnote w:id="3">
    <w:p w14:paraId="4C6FDA8A" w14:textId="77777777" w:rsidR="0094016F" w:rsidRDefault="0094016F" w:rsidP="0094016F">
      <w:pPr>
        <w:pStyle w:val="FootnoteText"/>
      </w:pPr>
      <w:r>
        <w:rPr>
          <w:rStyle w:val="FootnoteReference"/>
        </w:rPr>
        <w:footnoteRef/>
      </w:r>
      <w:r>
        <w:t xml:space="preserve"> </w:t>
      </w:r>
      <w:hyperlink r:id="rId2" w:history="1">
        <w:r w:rsidRPr="003216D0">
          <w:rPr>
            <w:rStyle w:val="Hyperlink"/>
          </w:rPr>
          <w:t>Gross domestic expenditure on research and development, UK: 2018</w:t>
        </w:r>
      </w:hyperlink>
    </w:p>
  </w:footnote>
  <w:footnote w:id="4">
    <w:p w14:paraId="5F94C93F" w14:textId="77777777" w:rsidR="00DC462A" w:rsidRPr="00FD4D7D" w:rsidRDefault="00DC462A" w:rsidP="00DC462A">
      <w:pPr>
        <w:pStyle w:val="FootnoteText"/>
        <w:rPr>
          <w:rStyle w:val="Hyperlink"/>
          <w:bCs/>
          <w:lang w:val="en-US"/>
        </w:rPr>
      </w:pPr>
      <w:r>
        <w:rPr>
          <w:rStyle w:val="FootnoteReference"/>
        </w:rPr>
        <w:footnoteRef/>
      </w:r>
      <w:r>
        <w:t xml:space="preserve"> </w:t>
      </w:r>
      <w:r>
        <w:rPr>
          <w:lang w:val="en-US"/>
        </w:rPr>
        <w:t>techUK’s members have significant R&amp;D operations in</w:t>
      </w:r>
      <w:r>
        <w:rPr>
          <w:bCs/>
          <w:lang w:val="en-US"/>
        </w:rPr>
        <w:t xml:space="preserve"> c</w:t>
      </w:r>
      <w:r w:rsidRPr="00CC5FB0">
        <w:rPr>
          <w:bCs/>
          <w:lang w:val="en-US"/>
        </w:rPr>
        <w:t xml:space="preserve">omputer programming, info services, </w:t>
      </w:r>
      <w:r>
        <w:rPr>
          <w:bCs/>
          <w:lang w:val="en-US"/>
        </w:rPr>
        <w:t>r</w:t>
      </w:r>
      <w:r w:rsidRPr="00CC5FB0">
        <w:rPr>
          <w:bCs/>
          <w:lang w:val="en-US"/>
        </w:rPr>
        <w:t xml:space="preserve">esearch and development services, </w:t>
      </w:r>
      <w:r>
        <w:rPr>
          <w:bCs/>
          <w:lang w:val="en-US"/>
        </w:rPr>
        <w:t>s</w:t>
      </w:r>
      <w:r w:rsidRPr="00CC5FB0">
        <w:rPr>
          <w:bCs/>
          <w:lang w:val="en-US"/>
        </w:rPr>
        <w:t>oftware development</w:t>
      </w:r>
      <w:r>
        <w:rPr>
          <w:bCs/>
          <w:lang w:val="en-US"/>
        </w:rPr>
        <w:t>, a</w:t>
      </w:r>
      <w:r w:rsidRPr="00CC5FB0">
        <w:rPr>
          <w:bCs/>
          <w:lang w:val="en-US"/>
        </w:rPr>
        <w:t>erospace</w:t>
      </w:r>
      <w:r>
        <w:rPr>
          <w:bCs/>
          <w:lang w:val="en-US"/>
        </w:rPr>
        <w:t xml:space="preserve"> and telecommunications sectors. These sectors make up half of the ten sectors which spent most on R&amp;D in the UK in 2019. </w:t>
      </w:r>
      <w:r>
        <w:rPr>
          <w:bCs/>
          <w:lang w:val="en-US"/>
        </w:rPr>
        <w:fldChar w:fldCharType="begin"/>
      </w:r>
      <w:r>
        <w:rPr>
          <w:bCs/>
          <w:lang w:val="en-US"/>
        </w:rPr>
        <w:instrText xml:space="preserve"> HYPERLINK "https://www.ons.gov.uk/economy/governmentpublicsectorandtaxes/researchanddevelopmentexpenditure/bulletins/businessenterpriseresearchanddevelopment/2019" </w:instrText>
      </w:r>
      <w:r>
        <w:rPr>
          <w:bCs/>
          <w:lang w:val="en-US"/>
        </w:rPr>
        <w:fldChar w:fldCharType="separate"/>
      </w:r>
      <w:r w:rsidRPr="00FD4D7D">
        <w:rPr>
          <w:rStyle w:val="Hyperlink"/>
          <w:bCs/>
          <w:lang w:val="en-US"/>
        </w:rPr>
        <w:t>ONS, Business enterprise research and development, UK, 2019.</w:t>
      </w:r>
    </w:p>
    <w:p w14:paraId="69F95DA9" w14:textId="77777777" w:rsidR="00DC462A" w:rsidRPr="00BA7BE3" w:rsidRDefault="00DC462A" w:rsidP="00DC462A">
      <w:pPr>
        <w:pStyle w:val="FootnoteText"/>
        <w:rPr>
          <w:b/>
          <w:lang w:val="en-US"/>
        </w:rPr>
      </w:pPr>
      <w:r>
        <w:rPr>
          <w:bCs/>
          <w:lang w:val="en-US"/>
        </w:rPr>
        <w:fldChar w:fldCharType="end"/>
      </w:r>
    </w:p>
  </w:footnote>
  <w:footnote w:id="5">
    <w:p w14:paraId="0D31E29C" w14:textId="16A624B3" w:rsidR="00820B6A" w:rsidRPr="00820B6A" w:rsidRDefault="00820B6A">
      <w:pPr>
        <w:pStyle w:val="FootnoteText"/>
        <w:rPr>
          <w:lang w:val="en-US"/>
        </w:rPr>
      </w:pPr>
      <w:r>
        <w:rPr>
          <w:rStyle w:val="FootnoteReference"/>
        </w:rPr>
        <w:footnoteRef/>
      </w:r>
      <w:r>
        <w:t xml:space="preserve"> </w:t>
      </w:r>
      <w:hyperlink r:id="rId3" w:anchor=":~:text=The%20research%20found%20that%20there,roles%20requiring%20hard%20data%20skills.&amp;text=In%20Autumn%202020%20DCMS%20and,in%20data%20science%20and%20AI." w:history="1">
        <w:r w:rsidRPr="00CE58D3">
          <w:rPr>
            <w:rStyle w:val="Hyperlink"/>
          </w:rPr>
          <w:t>Quantifying the UK Data Skills Gap - Full report – may 2021</w:t>
        </w:r>
      </w:hyperlink>
    </w:p>
  </w:footnote>
  <w:footnote w:id="6">
    <w:p w14:paraId="37EC640A" w14:textId="1E236F45" w:rsidR="00087DB8" w:rsidRPr="00087DB8" w:rsidRDefault="00087DB8">
      <w:pPr>
        <w:pStyle w:val="FootnoteText"/>
        <w:rPr>
          <w:lang w:val="en-US"/>
        </w:rPr>
      </w:pPr>
      <w:r>
        <w:rPr>
          <w:rStyle w:val="FootnoteReference"/>
        </w:rPr>
        <w:footnoteRef/>
      </w:r>
      <w:r>
        <w:t xml:space="preserve"> </w:t>
      </w:r>
      <w:hyperlink r:id="rId4" w:history="1">
        <w:r w:rsidRPr="00087DB8">
          <w:rPr>
            <w:rStyle w:val="Hyperlink"/>
            <w:lang w:val="en-US"/>
          </w:rPr>
          <w:t>techUK Digital Economy Monitor 2021 Q3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FD11" w14:textId="630FBE4F" w:rsidR="00A74FF1" w:rsidRPr="00A74FF1" w:rsidRDefault="00A74FF1" w:rsidP="00A74FF1">
    <w:pPr>
      <w:pStyle w:val="socialmedia"/>
      <w:ind w:right="-755"/>
      <w:rPr>
        <w:rFonts w:ascii="Roboto Medium" w:hAnsi="Roboto Medium"/>
        <w:color w:val="00263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C64E7" w14:textId="77777777" w:rsidR="00A74FF1" w:rsidRDefault="00A74FF1" w:rsidP="00A74FF1">
    <w:pPr>
      <w:pStyle w:val="Address"/>
      <w:spacing w:after="0"/>
      <w:ind w:right="-755"/>
    </w:pPr>
    <w:r>
      <w:rPr>
        <w:noProof/>
      </w:rPr>
      <w:drawing>
        <wp:anchor distT="0" distB="0" distL="114300" distR="114300" simplePos="0" relativeHeight="251658240" behindDoc="0" locked="0" layoutInCell="1" allowOverlap="1" wp14:anchorId="1AD47892" wp14:editId="64223115">
          <wp:simplePos x="0" y="0"/>
          <wp:positionH relativeFrom="margin">
            <wp:posOffset>4564207</wp:posOffset>
          </wp:positionH>
          <wp:positionV relativeFrom="paragraph">
            <wp:posOffset>-742430</wp:posOffset>
          </wp:positionV>
          <wp:extent cx="2298478" cy="1257300"/>
          <wp:effectExtent l="0" t="0" r="0"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foo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8478" cy="1257300"/>
                  </a:xfrm>
                  <a:prstGeom prst="rect">
                    <a:avLst/>
                  </a:prstGeom>
                </pic:spPr>
              </pic:pic>
            </a:graphicData>
          </a:graphic>
          <wp14:sizeRelH relativeFrom="margin">
            <wp14:pctWidth>0</wp14:pctWidth>
          </wp14:sizeRelH>
          <wp14:sizeRelV relativeFrom="margin">
            <wp14:pctHeight>0</wp14:pctHeight>
          </wp14:sizeRelV>
        </wp:anchor>
      </w:drawing>
    </w:r>
  </w:p>
  <w:p w14:paraId="1E47C145" w14:textId="77777777" w:rsidR="00A74FF1" w:rsidRDefault="00A74FF1" w:rsidP="00A74FF1">
    <w:pPr>
      <w:pStyle w:val="Address"/>
      <w:spacing w:after="0"/>
      <w:ind w:right="-755"/>
    </w:pPr>
    <w:r w:rsidRPr="00A15A93">
      <w:t>10 St Bride Street</w:t>
    </w:r>
  </w:p>
  <w:p w14:paraId="41CE3541" w14:textId="77777777" w:rsidR="00A74FF1" w:rsidRDefault="00A74FF1" w:rsidP="00A74FF1">
    <w:pPr>
      <w:pStyle w:val="Address"/>
      <w:spacing w:after="0"/>
      <w:ind w:right="-755"/>
    </w:pPr>
    <w:r>
      <w:t>London EC4A 4AD</w:t>
    </w:r>
  </w:p>
  <w:p w14:paraId="1EDDD981" w14:textId="77777777" w:rsidR="00A74FF1" w:rsidRDefault="00A74FF1" w:rsidP="00A74FF1">
    <w:pPr>
      <w:pStyle w:val="Address"/>
      <w:spacing w:after="0"/>
      <w:ind w:right="-755"/>
    </w:pPr>
    <w:r>
      <w:t>T +44 (0) 7331 2000</w:t>
    </w:r>
  </w:p>
  <w:p w14:paraId="3FEDEA01" w14:textId="77777777" w:rsidR="00A74FF1" w:rsidRDefault="00A74FF1" w:rsidP="00A74FF1">
    <w:pPr>
      <w:pStyle w:val="socialmedia"/>
      <w:ind w:right="-755"/>
    </w:pPr>
  </w:p>
  <w:p w14:paraId="2536EE6C" w14:textId="77777777" w:rsidR="00A74FF1" w:rsidRPr="00962B2D" w:rsidRDefault="00A74FF1" w:rsidP="00A74FF1">
    <w:pPr>
      <w:pStyle w:val="socialmedia"/>
      <w:ind w:right="-755"/>
      <w:rPr>
        <w:rFonts w:ascii="Roboto Medium" w:hAnsi="Roboto Medium"/>
        <w:color w:val="00263E"/>
      </w:rPr>
    </w:pPr>
    <w:r w:rsidRPr="00962B2D">
      <w:rPr>
        <w:rFonts w:ascii="Roboto Medium" w:hAnsi="Roboto Medium"/>
        <w:color w:val="00263E"/>
      </w:rPr>
      <w:t>techUK.org | @techUK</w:t>
    </w:r>
  </w:p>
  <w:p w14:paraId="17F4249C" w14:textId="77777777" w:rsidR="00A74FF1" w:rsidRDefault="00A74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5853"/>
    <w:multiLevelType w:val="hybridMultilevel"/>
    <w:tmpl w:val="B11C2A84"/>
    <w:lvl w:ilvl="0" w:tplc="08090005">
      <w:start w:val="1"/>
      <w:numFmt w:val="bullet"/>
      <w:lvlText w:val=""/>
      <w:lvlJc w:val="left"/>
      <w:pPr>
        <w:ind w:left="783" w:hanging="360"/>
      </w:pPr>
      <w:rPr>
        <w:rFonts w:ascii="Wingdings" w:hAnsi="Wingdings" w:cs="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090E0953"/>
    <w:multiLevelType w:val="hybridMultilevel"/>
    <w:tmpl w:val="C2D85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17C0D"/>
    <w:multiLevelType w:val="hybridMultilevel"/>
    <w:tmpl w:val="95C89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B19FF"/>
    <w:multiLevelType w:val="hybridMultilevel"/>
    <w:tmpl w:val="F094E4AA"/>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21720"/>
    <w:multiLevelType w:val="multilevel"/>
    <w:tmpl w:val="B394C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AC6453E"/>
    <w:multiLevelType w:val="hybridMultilevel"/>
    <w:tmpl w:val="6248D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A4B83"/>
    <w:multiLevelType w:val="multilevel"/>
    <w:tmpl w:val="4A74DCF0"/>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9F5323"/>
    <w:multiLevelType w:val="multilevel"/>
    <w:tmpl w:val="72B8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D1FFC"/>
    <w:multiLevelType w:val="multilevel"/>
    <w:tmpl w:val="8C1C8B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1CB7112"/>
    <w:multiLevelType w:val="hybridMultilevel"/>
    <w:tmpl w:val="FFFFFFFF"/>
    <w:lvl w:ilvl="0" w:tplc="352C3F02">
      <w:start w:val="1"/>
      <w:numFmt w:val="bullet"/>
      <w:lvlText w:val=""/>
      <w:lvlJc w:val="left"/>
      <w:pPr>
        <w:ind w:left="720" w:hanging="360"/>
      </w:pPr>
      <w:rPr>
        <w:rFonts w:ascii="Symbol" w:hAnsi="Symbol" w:hint="default"/>
      </w:rPr>
    </w:lvl>
    <w:lvl w:ilvl="1" w:tplc="99EC83CA">
      <w:start w:val="1"/>
      <w:numFmt w:val="bullet"/>
      <w:lvlText w:val="o"/>
      <w:lvlJc w:val="left"/>
      <w:pPr>
        <w:ind w:left="1440" w:hanging="360"/>
      </w:pPr>
      <w:rPr>
        <w:rFonts w:ascii="Courier New" w:hAnsi="Courier New" w:hint="default"/>
      </w:rPr>
    </w:lvl>
    <w:lvl w:ilvl="2" w:tplc="72C20B8A">
      <w:start w:val="1"/>
      <w:numFmt w:val="bullet"/>
      <w:lvlText w:val=""/>
      <w:lvlJc w:val="left"/>
      <w:pPr>
        <w:ind w:left="2160" w:hanging="360"/>
      </w:pPr>
      <w:rPr>
        <w:rFonts w:ascii="Wingdings" w:hAnsi="Wingdings" w:hint="default"/>
      </w:rPr>
    </w:lvl>
    <w:lvl w:ilvl="3" w:tplc="0D26B4F2">
      <w:start w:val="1"/>
      <w:numFmt w:val="bullet"/>
      <w:lvlText w:val=""/>
      <w:lvlJc w:val="left"/>
      <w:pPr>
        <w:ind w:left="2880" w:hanging="360"/>
      </w:pPr>
      <w:rPr>
        <w:rFonts w:ascii="Symbol" w:hAnsi="Symbol" w:hint="default"/>
      </w:rPr>
    </w:lvl>
    <w:lvl w:ilvl="4" w:tplc="4372C170">
      <w:start w:val="1"/>
      <w:numFmt w:val="bullet"/>
      <w:lvlText w:val="o"/>
      <w:lvlJc w:val="left"/>
      <w:pPr>
        <w:ind w:left="3600" w:hanging="360"/>
      </w:pPr>
      <w:rPr>
        <w:rFonts w:ascii="Courier New" w:hAnsi="Courier New" w:hint="default"/>
      </w:rPr>
    </w:lvl>
    <w:lvl w:ilvl="5" w:tplc="77767160">
      <w:start w:val="1"/>
      <w:numFmt w:val="bullet"/>
      <w:lvlText w:val=""/>
      <w:lvlJc w:val="left"/>
      <w:pPr>
        <w:ind w:left="4320" w:hanging="360"/>
      </w:pPr>
      <w:rPr>
        <w:rFonts w:ascii="Wingdings" w:hAnsi="Wingdings" w:hint="default"/>
      </w:rPr>
    </w:lvl>
    <w:lvl w:ilvl="6" w:tplc="D246703A">
      <w:start w:val="1"/>
      <w:numFmt w:val="bullet"/>
      <w:lvlText w:val=""/>
      <w:lvlJc w:val="left"/>
      <w:pPr>
        <w:ind w:left="5040" w:hanging="360"/>
      </w:pPr>
      <w:rPr>
        <w:rFonts w:ascii="Symbol" w:hAnsi="Symbol" w:hint="default"/>
      </w:rPr>
    </w:lvl>
    <w:lvl w:ilvl="7" w:tplc="E4FACF92">
      <w:start w:val="1"/>
      <w:numFmt w:val="bullet"/>
      <w:lvlText w:val="o"/>
      <w:lvlJc w:val="left"/>
      <w:pPr>
        <w:ind w:left="5760" w:hanging="360"/>
      </w:pPr>
      <w:rPr>
        <w:rFonts w:ascii="Courier New" w:hAnsi="Courier New" w:hint="default"/>
      </w:rPr>
    </w:lvl>
    <w:lvl w:ilvl="8" w:tplc="D2C8D462">
      <w:start w:val="1"/>
      <w:numFmt w:val="bullet"/>
      <w:lvlText w:val=""/>
      <w:lvlJc w:val="left"/>
      <w:pPr>
        <w:ind w:left="6480" w:hanging="360"/>
      </w:pPr>
      <w:rPr>
        <w:rFonts w:ascii="Wingdings" w:hAnsi="Wingdings" w:hint="default"/>
      </w:rPr>
    </w:lvl>
  </w:abstractNum>
  <w:abstractNum w:abstractNumId="10" w15:restartNumberingAfterBreak="0">
    <w:nsid w:val="38183C73"/>
    <w:multiLevelType w:val="hybridMultilevel"/>
    <w:tmpl w:val="FFFFFFFF"/>
    <w:lvl w:ilvl="0" w:tplc="868882DC">
      <w:start w:val="1"/>
      <w:numFmt w:val="bullet"/>
      <w:lvlText w:val=""/>
      <w:lvlJc w:val="left"/>
      <w:pPr>
        <w:ind w:left="720" w:hanging="360"/>
      </w:pPr>
      <w:rPr>
        <w:rFonts w:ascii="Symbol" w:hAnsi="Symbol" w:hint="default"/>
      </w:rPr>
    </w:lvl>
    <w:lvl w:ilvl="1" w:tplc="C382D9EA">
      <w:start w:val="1"/>
      <w:numFmt w:val="bullet"/>
      <w:lvlText w:val="o"/>
      <w:lvlJc w:val="left"/>
      <w:pPr>
        <w:ind w:left="1440" w:hanging="360"/>
      </w:pPr>
      <w:rPr>
        <w:rFonts w:ascii="Courier New" w:hAnsi="Courier New" w:hint="default"/>
      </w:rPr>
    </w:lvl>
    <w:lvl w:ilvl="2" w:tplc="A2263728">
      <w:start w:val="1"/>
      <w:numFmt w:val="bullet"/>
      <w:lvlText w:val=""/>
      <w:lvlJc w:val="left"/>
      <w:pPr>
        <w:ind w:left="2160" w:hanging="360"/>
      </w:pPr>
      <w:rPr>
        <w:rFonts w:ascii="Wingdings" w:hAnsi="Wingdings" w:hint="default"/>
      </w:rPr>
    </w:lvl>
    <w:lvl w:ilvl="3" w:tplc="8BA0ED08">
      <w:start w:val="1"/>
      <w:numFmt w:val="bullet"/>
      <w:lvlText w:val=""/>
      <w:lvlJc w:val="left"/>
      <w:pPr>
        <w:ind w:left="2880" w:hanging="360"/>
      </w:pPr>
      <w:rPr>
        <w:rFonts w:ascii="Symbol" w:hAnsi="Symbol" w:hint="default"/>
      </w:rPr>
    </w:lvl>
    <w:lvl w:ilvl="4" w:tplc="E21876EC">
      <w:start w:val="1"/>
      <w:numFmt w:val="bullet"/>
      <w:lvlText w:val="o"/>
      <w:lvlJc w:val="left"/>
      <w:pPr>
        <w:ind w:left="3600" w:hanging="360"/>
      </w:pPr>
      <w:rPr>
        <w:rFonts w:ascii="Courier New" w:hAnsi="Courier New" w:hint="default"/>
      </w:rPr>
    </w:lvl>
    <w:lvl w:ilvl="5" w:tplc="AD44BE2E">
      <w:start w:val="1"/>
      <w:numFmt w:val="bullet"/>
      <w:lvlText w:val=""/>
      <w:lvlJc w:val="left"/>
      <w:pPr>
        <w:ind w:left="4320" w:hanging="360"/>
      </w:pPr>
      <w:rPr>
        <w:rFonts w:ascii="Wingdings" w:hAnsi="Wingdings" w:hint="default"/>
      </w:rPr>
    </w:lvl>
    <w:lvl w:ilvl="6" w:tplc="7702EBBE">
      <w:start w:val="1"/>
      <w:numFmt w:val="bullet"/>
      <w:lvlText w:val=""/>
      <w:lvlJc w:val="left"/>
      <w:pPr>
        <w:ind w:left="5040" w:hanging="360"/>
      </w:pPr>
      <w:rPr>
        <w:rFonts w:ascii="Symbol" w:hAnsi="Symbol" w:hint="default"/>
      </w:rPr>
    </w:lvl>
    <w:lvl w:ilvl="7" w:tplc="7B560A0E">
      <w:start w:val="1"/>
      <w:numFmt w:val="bullet"/>
      <w:lvlText w:val="o"/>
      <w:lvlJc w:val="left"/>
      <w:pPr>
        <w:ind w:left="5760" w:hanging="360"/>
      </w:pPr>
      <w:rPr>
        <w:rFonts w:ascii="Courier New" w:hAnsi="Courier New" w:hint="default"/>
      </w:rPr>
    </w:lvl>
    <w:lvl w:ilvl="8" w:tplc="39CA610C">
      <w:start w:val="1"/>
      <w:numFmt w:val="bullet"/>
      <w:lvlText w:val=""/>
      <w:lvlJc w:val="left"/>
      <w:pPr>
        <w:ind w:left="6480" w:hanging="360"/>
      </w:pPr>
      <w:rPr>
        <w:rFonts w:ascii="Wingdings" w:hAnsi="Wingdings" w:hint="default"/>
      </w:rPr>
    </w:lvl>
  </w:abstractNum>
  <w:abstractNum w:abstractNumId="11" w15:restartNumberingAfterBreak="0">
    <w:nsid w:val="387D44EA"/>
    <w:multiLevelType w:val="hybridMultilevel"/>
    <w:tmpl w:val="D59A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E43A18"/>
    <w:multiLevelType w:val="hybridMultilevel"/>
    <w:tmpl w:val="B8F2B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E73852"/>
    <w:multiLevelType w:val="multilevel"/>
    <w:tmpl w:val="A780683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841150"/>
    <w:multiLevelType w:val="hybridMultilevel"/>
    <w:tmpl w:val="B40C9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0720C0"/>
    <w:multiLevelType w:val="multilevel"/>
    <w:tmpl w:val="34A2975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3615F1"/>
    <w:multiLevelType w:val="hybridMultilevel"/>
    <w:tmpl w:val="906C21D0"/>
    <w:lvl w:ilvl="0" w:tplc="6A7481B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4C4EB0"/>
    <w:multiLevelType w:val="multilevel"/>
    <w:tmpl w:val="8C1C8B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1CF2FF1"/>
    <w:multiLevelType w:val="hybridMultilevel"/>
    <w:tmpl w:val="F7CE1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C7478E"/>
    <w:multiLevelType w:val="hybridMultilevel"/>
    <w:tmpl w:val="CDB05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D75459"/>
    <w:multiLevelType w:val="hybridMultilevel"/>
    <w:tmpl w:val="B0541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2D28A0"/>
    <w:multiLevelType w:val="multilevel"/>
    <w:tmpl w:val="53C6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4557B3"/>
    <w:multiLevelType w:val="hybridMultilevel"/>
    <w:tmpl w:val="0E94C3B4"/>
    <w:lvl w:ilvl="0" w:tplc="B10A733A">
      <w:start w:val="1"/>
      <w:numFmt w:val="decimal"/>
      <w:lvlText w:val="%1."/>
      <w:lvlJc w:val="left"/>
      <w:pPr>
        <w:ind w:left="720" w:hanging="360"/>
      </w:pPr>
      <w:rPr>
        <w:rFonts w:hint="default"/>
        <w:b w:val="0"/>
        <w:color w:val="000000" w:themeColor="text1"/>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D87160"/>
    <w:multiLevelType w:val="multilevel"/>
    <w:tmpl w:val="91AAD38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3"/>
  </w:num>
  <w:num w:numId="3">
    <w:abstractNumId w:val="15"/>
  </w:num>
  <w:num w:numId="4">
    <w:abstractNumId w:val="23"/>
  </w:num>
  <w:num w:numId="5">
    <w:abstractNumId w:val="6"/>
  </w:num>
  <w:num w:numId="6">
    <w:abstractNumId w:val="3"/>
  </w:num>
  <w:num w:numId="7">
    <w:abstractNumId w:val="7"/>
  </w:num>
  <w:num w:numId="8">
    <w:abstractNumId w:val="21"/>
  </w:num>
  <w:num w:numId="9">
    <w:abstractNumId w:val="20"/>
  </w:num>
  <w:num w:numId="10">
    <w:abstractNumId w:val="10"/>
  </w:num>
  <w:num w:numId="11">
    <w:abstractNumId w:val="9"/>
  </w:num>
  <w:num w:numId="12">
    <w:abstractNumId w:val="18"/>
  </w:num>
  <w:num w:numId="13">
    <w:abstractNumId w:val="4"/>
  </w:num>
  <w:num w:numId="14">
    <w:abstractNumId w:val="8"/>
  </w:num>
  <w:num w:numId="15">
    <w:abstractNumId w:val="17"/>
  </w:num>
  <w:num w:numId="16">
    <w:abstractNumId w:val="12"/>
  </w:num>
  <w:num w:numId="17">
    <w:abstractNumId w:val="2"/>
  </w:num>
  <w:num w:numId="18">
    <w:abstractNumId w:val="11"/>
  </w:num>
  <w:num w:numId="19">
    <w:abstractNumId w:val="22"/>
  </w:num>
  <w:num w:numId="20">
    <w:abstractNumId w:val="14"/>
  </w:num>
  <w:num w:numId="21">
    <w:abstractNumId w:val="16"/>
  </w:num>
  <w:num w:numId="22">
    <w:abstractNumId w:val="1"/>
  </w:num>
  <w:num w:numId="23">
    <w:abstractNumId w:val="19"/>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49F"/>
    <w:rsid w:val="00001A18"/>
    <w:rsid w:val="00002442"/>
    <w:rsid w:val="00012558"/>
    <w:rsid w:val="000251FC"/>
    <w:rsid w:val="00030368"/>
    <w:rsid w:val="0003178B"/>
    <w:rsid w:val="00036103"/>
    <w:rsid w:val="0004271B"/>
    <w:rsid w:val="00043D4B"/>
    <w:rsid w:val="00047F80"/>
    <w:rsid w:val="00050C47"/>
    <w:rsid w:val="000515EA"/>
    <w:rsid w:val="00051911"/>
    <w:rsid w:val="00056466"/>
    <w:rsid w:val="000575DB"/>
    <w:rsid w:val="00057995"/>
    <w:rsid w:val="00072674"/>
    <w:rsid w:val="00072CEF"/>
    <w:rsid w:val="000738AB"/>
    <w:rsid w:val="00087DB8"/>
    <w:rsid w:val="000918F9"/>
    <w:rsid w:val="0009352E"/>
    <w:rsid w:val="0009365B"/>
    <w:rsid w:val="00094443"/>
    <w:rsid w:val="000A1069"/>
    <w:rsid w:val="000A46F3"/>
    <w:rsid w:val="000A5A76"/>
    <w:rsid w:val="000A5EDE"/>
    <w:rsid w:val="000A6E4D"/>
    <w:rsid w:val="000B1272"/>
    <w:rsid w:val="000B19EB"/>
    <w:rsid w:val="000B6C4C"/>
    <w:rsid w:val="000C2368"/>
    <w:rsid w:val="000D03E7"/>
    <w:rsid w:val="000D3D4C"/>
    <w:rsid w:val="000E1718"/>
    <w:rsid w:val="000E2C57"/>
    <w:rsid w:val="000F55E2"/>
    <w:rsid w:val="000F6BD9"/>
    <w:rsid w:val="001006B3"/>
    <w:rsid w:val="00104289"/>
    <w:rsid w:val="001123E1"/>
    <w:rsid w:val="0011381B"/>
    <w:rsid w:val="00114B7A"/>
    <w:rsid w:val="00114D58"/>
    <w:rsid w:val="00115A3E"/>
    <w:rsid w:val="0011787B"/>
    <w:rsid w:val="001203D8"/>
    <w:rsid w:val="0012270E"/>
    <w:rsid w:val="001244BE"/>
    <w:rsid w:val="00124835"/>
    <w:rsid w:val="00133B3D"/>
    <w:rsid w:val="001341C7"/>
    <w:rsid w:val="00140859"/>
    <w:rsid w:val="001433F7"/>
    <w:rsid w:val="001457CC"/>
    <w:rsid w:val="00161438"/>
    <w:rsid w:val="00161E90"/>
    <w:rsid w:val="00167E63"/>
    <w:rsid w:val="001840AB"/>
    <w:rsid w:val="0018419C"/>
    <w:rsid w:val="001935E7"/>
    <w:rsid w:val="00194419"/>
    <w:rsid w:val="001979FC"/>
    <w:rsid w:val="00197DBB"/>
    <w:rsid w:val="001A0B2B"/>
    <w:rsid w:val="001A0C76"/>
    <w:rsid w:val="001A0DF0"/>
    <w:rsid w:val="001A31CA"/>
    <w:rsid w:val="001A4D87"/>
    <w:rsid w:val="001A7884"/>
    <w:rsid w:val="001B3290"/>
    <w:rsid w:val="001B39E2"/>
    <w:rsid w:val="001B7DC9"/>
    <w:rsid w:val="001C0D36"/>
    <w:rsid w:val="001C2922"/>
    <w:rsid w:val="001C5F40"/>
    <w:rsid w:val="001C7491"/>
    <w:rsid w:val="001C7FEE"/>
    <w:rsid w:val="001D3691"/>
    <w:rsid w:val="001D3F7C"/>
    <w:rsid w:val="001D5710"/>
    <w:rsid w:val="001E2A90"/>
    <w:rsid w:val="00200385"/>
    <w:rsid w:val="00200A31"/>
    <w:rsid w:val="00202B53"/>
    <w:rsid w:val="00205CCC"/>
    <w:rsid w:val="002075B6"/>
    <w:rsid w:val="0021493C"/>
    <w:rsid w:val="0021635D"/>
    <w:rsid w:val="00246967"/>
    <w:rsid w:val="00247078"/>
    <w:rsid w:val="00254387"/>
    <w:rsid w:val="00255F90"/>
    <w:rsid w:val="00256B7A"/>
    <w:rsid w:val="00263BA9"/>
    <w:rsid w:val="00271161"/>
    <w:rsid w:val="00271E44"/>
    <w:rsid w:val="00272528"/>
    <w:rsid w:val="0027355A"/>
    <w:rsid w:val="00275BEA"/>
    <w:rsid w:val="00281CD8"/>
    <w:rsid w:val="00282172"/>
    <w:rsid w:val="00296B9B"/>
    <w:rsid w:val="002A1B28"/>
    <w:rsid w:val="002A76E7"/>
    <w:rsid w:val="002B09B6"/>
    <w:rsid w:val="002B1A85"/>
    <w:rsid w:val="002B24CD"/>
    <w:rsid w:val="002B6506"/>
    <w:rsid w:val="002C020F"/>
    <w:rsid w:val="002C2E47"/>
    <w:rsid w:val="002C4AE5"/>
    <w:rsid w:val="002D346B"/>
    <w:rsid w:val="002D3F17"/>
    <w:rsid w:val="002D417A"/>
    <w:rsid w:val="002D6AD3"/>
    <w:rsid w:val="002E52A7"/>
    <w:rsid w:val="002F0559"/>
    <w:rsid w:val="002F311F"/>
    <w:rsid w:val="002F6494"/>
    <w:rsid w:val="003002F0"/>
    <w:rsid w:val="00300E5E"/>
    <w:rsid w:val="00302D41"/>
    <w:rsid w:val="0030424C"/>
    <w:rsid w:val="00305104"/>
    <w:rsid w:val="00307152"/>
    <w:rsid w:val="0031071C"/>
    <w:rsid w:val="00311505"/>
    <w:rsid w:val="00312BDD"/>
    <w:rsid w:val="00312FA9"/>
    <w:rsid w:val="00323467"/>
    <w:rsid w:val="00326F91"/>
    <w:rsid w:val="0033090E"/>
    <w:rsid w:val="00336C38"/>
    <w:rsid w:val="003408AC"/>
    <w:rsid w:val="00340C1A"/>
    <w:rsid w:val="00341883"/>
    <w:rsid w:val="00342108"/>
    <w:rsid w:val="00343895"/>
    <w:rsid w:val="00343EB0"/>
    <w:rsid w:val="00344D1A"/>
    <w:rsid w:val="00351F80"/>
    <w:rsid w:val="003522E6"/>
    <w:rsid w:val="003538E4"/>
    <w:rsid w:val="00353B3E"/>
    <w:rsid w:val="003550A0"/>
    <w:rsid w:val="0036203F"/>
    <w:rsid w:val="00363D9D"/>
    <w:rsid w:val="00366021"/>
    <w:rsid w:val="003667A8"/>
    <w:rsid w:val="00373425"/>
    <w:rsid w:val="00375E59"/>
    <w:rsid w:val="003766D6"/>
    <w:rsid w:val="0037673C"/>
    <w:rsid w:val="00376C4A"/>
    <w:rsid w:val="0037749B"/>
    <w:rsid w:val="0038196E"/>
    <w:rsid w:val="003A0B94"/>
    <w:rsid w:val="003A2EDD"/>
    <w:rsid w:val="003B081E"/>
    <w:rsid w:val="003B3FDB"/>
    <w:rsid w:val="003B6015"/>
    <w:rsid w:val="003B7000"/>
    <w:rsid w:val="003C2218"/>
    <w:rsid w:val="003C3AB1"/>
    <w:rsid w:val="003C417A"/>
    <w:rsid w:val="003D277D"/>
    <w:rsid w:val="003D2C7E"/>
    <w:rsid w:val="003D6E74"/>
    <w:rsid w:val="003E5CB7"/>
    <w:rsid w:val="003E5D19"/>
    <w:rsid w:val="003E7A8F"/>
    <w:rsid w:val="003F2426"/>
    <w:rsid w:val="003F26E0"/>
    <w:rsid w:val="003F6E12"/>
    <w:rsid w:val="003F76A6"/>
    <w:rsid w:val="00401391"/>
    <w:rsid w:val="00406E62"/>
    <w:rsid w:val="00407164"/>
    <w:rsid w:val="00410E33"/>
    <w:rsid w:val="0041161E"/>
    <w:rsid w:val="00413BBA"/>
    <w:rsid w:val="0041684F"/>
    <w:rsid w:val="0041778D"/>
    <w:rsid w:val="00420437"/>
    <w:rsid w:val="0042161B"/>
    <w:rsid w:val="00423317"/>
    <w:rsid w:val="00424882"/>
    <w:rsid w:val="0042578F"/>
    <w:rsid w:val="00426833"/>
    <w:rsid w:val="00426E1C"/>
    <w:rsid w:val="0042734E"/>
    <w:rsid w:val="00434A95"/>
    <w:rsid w:val="00435C90"/>
    <w:rsid w:val="0044680C"/>
    <w:rsid w:val="00447686"/>
    <w:rsid w:val="0045661A"/>
    <w:rsid w:val="00457954"/>
    <w:rsid w:val="00461A2F"/>
    <w:rsid w:val="00463F5E"/>
    <w:rsid w:val="00464010"/>
    <w:rsid w:val="0046422B"/>
    <w:rsid w:val="004654BA"/>
    <w:rsid w:val="00465D1A"/>
    <w:rsid w:val="00472696"/>
    <w:rsid w:val="00472EE2"/>
    <w:rsid w:val="0047697C"/>
    <w:rsid w:val="00477960"/>
    <w:rsid w:val="00485FE1"/>
    <w:rsid w:val="0049664E"/>
    <w:rsid w:val="004A2CA1"/>
    <w:rsid w:val="004A3A7C"/>
    <w:rsid w:val="004A42B9"/>
    <w:rsid w:val="004A42DF"/>
    <w:rsid w:val="004A484C"/>
    <w:rsid w:val="004A577F"/>
    <w:rsid w:val="004A7647"/>
    <w:rsid w:val="004B2F53"/>
    <w:rsid w:val="004C2B61"/>
    <w:rsid w:val="004C4E01"/>
    <w:rsid w:val="004C4F7D"/>
    <w:rsid w:val="004C7653"/>
    <w:rsid w:val="004C7A35"/>
    <w:rsid w:val="004D1101"/>
    <w:rsid w:val="004D7C98"/>
    <w:rsid w:val="004E2B92"/>
    <w:rsid w:val="004E6A1F"/>
    <w:rsid w:val="004E716F"/>
    <w:rsid w:val="004F0D92"/>
    <w:rsid w:val="004F3749"/>
    <w:rsid w:val="004F4874"/>
    <w:rsid w:val="0050228E"/>
    <w:rsid w:val="005065CB"/>
    <w:rsid w:val="005068EF"/>
    <w:rsid w:val="00506B05"/>
    <w:rsid w:val="005122FD"/>
    <w:rsid w:val="005211AC"/>
    <w:rsid w:val="0052196F"/>
    <w:rsid w:val="0052511C"/>
    <w:rsid w:val="005309C0"/>
    <w:rsid w:val="00532E08"/>
    <w:rsid w:val="005426DD"/>
    <w:rsid w:val="00543828"/>
    <w:rsid w:val="005458A3"/>
    <w:rsid w:val="00553752"/>
    <w:rsid w:val="00553E61"/>
    <w:rsid w:val="00554991"/>
    <w:rsid w:val="00557E63"/>
    <w:rsid w:val="00561094"/>
    <w:rsid w:val="00563D5B"/>
    <w:rsid w:val="005655EF"/>
    <w:rsid w:val="00570C97"/>
    <w:rsid w:val="00571BCE"/>
    <w:rsid w:val="00572863"/>
    <w:rsid w:val="0057425E"/>
    <w:rsid w:val="005745FA"/>
    <w:rsid w:val="00576F93"/>
    <w:rsid w:val="00581201"/>
    <w:rsid w:val="00581CB4"/>
    <w:rsid w:val="00582BAD"/>
    <w:rsid w:val="00585CC1"/>
    <w:rsid w:val="00597789"/>
    <w:rsid w:val="005A3A47"/>
    <w:rsid w:val="005A3F8A"/>
    <w:rsid w:val="005B0993"/>
    <w:rsid w:val="005B1778"/>
    <w:rsid w:val="005B3425"/>
    <w:rsid w:val="005B3EF3"/>
    <w:rsid w:val="005B6B93"/>
    <w:rsid w:val="005B6E4A"/>
    <w:rsid w:val="005C02FD"/>
    <w:rsid w:val="005C6535"/>
    <w:rsid w:val="005C6DAE"/>
    <w:rsid w:val="005D1B95"/>
    <w:rsid w:val="005D2528"/>
    <w:rsid w:val="005D3EEC"/>
    <w:rsid w:val="005D4C99"/>
    <w:rsid w:val="005D7386"/>
    <w:rsid w:val="005E2AFB"/>
    <w:rsid w:val="005E4038"/>
    <w:rsid w:val="005E4123"/>
    <w:rsid w:val="005F4515"/>
    <w:rsid w:val="005F662D"/>
    <w:rsid w:val="005F7E24"/>
    <w:rsid w:val="006012CD"/>
    <w:rsid w:val="00615D15"/>
    <w:rsid w:val="00621ED1"/>
    <w:rsid w:val="00622C97"/>
    <w:rsid w:val="00627109"/>
    <w:rsid w:val="00632CC1"/>
    <w:rsid w:val="00632D36"/>
    <w:rsid w:val="006343CF"/>
    <w:rsid w:val="00634969"/>
    <w:rsid w:val="0063497D"/>
    <w:rsid w:val="00634AD7"/>
    <w:rsid w:val="00635690"/>
    <w:rsid w:val="00635A23"/>
    <w:rsid w:val="0063602C"/>
    <w:rsid w:val="00637970"/>
    <w:rsid w:val="006409D6"/>
    <w:rsid w:val="0064414A"/>
    <w:rsid w:val="00646111"/>
    <w:rsid w:val="00646697"/>
    <w:rsid w:val="006466F7"/>
    <w:rsid w:val="006509E5"/>
    <w:rsid w:val="00651162"/>
    <w:rsid w:val="00651597"/>
    <w:rsid w:val="0065540A"/>
    <w:rsid w:val="00655C61"/>
    <w:rsid w:val="006615AB"/>
    <w:rsid w:val="0066487F"/>
    <w:rsid w:val="00665E9F"/>
    <w:rsid w:val="00670DF6"/>
    <w:rsid w:val="0067293C"/>
    <w:rsid w:val="00676BB8"/>
    <w:rsid w:val="00683F51"/>
    <w:rsid w:val="006857F0"/>
    <w:rsid w:val="00687098"/>
    <w:rsid w:val="00690619"/>
    <w:rsid w:val="0069073B"/>
    <w:rsid w:val="00696CD4"/>
    <w:rsid w:val="00697BCB"/>
    <w:rsid w:val="006A29EB"/>
    <w:rsid w:val="006A6218"/>
    <w:rsid w:val="006B1410"/>
    <w:rsid w:val="006B1C10"/>
    <w:rsid w:val="006B73B7"/>
    <w:rsid w:val="006C6A9C"/>
    <w:rsid w:val="006C6E85"/>
    <w:rsid w:val="006D4225"/>
    <w:rsid w:val="006D5966"/>
    <w:rsid w:val="006D648A"/>
    <w:rsid w:val="006D6DE0"/>
    <w:rsid w:val="006E3626"/>
    <w:rsid w:val="006E46CE"/>
    <w:rsid w:val="006E59EB"/>
    <w:rsid w:val="006E5EA7"/>
    <w:rsid w:val="006E6BBE"/>
    <w:rsid w:val="006F1627"/>
    <w:rsid w:val="006F175D"/>
    <w:rsid w:val="006F212F"/>
    <w:rsid w:val="006F2645"/>
    <w:rsid w:val="006F2E6E"/>
    <w:rsid w:val="006F5963"/>
    <w:rsid w:val="006F79BC"/>
    <w:rsid w:val="007017FA"/>
    <w:rsid w:val="0070421A"/>
    <w:rsid w:val="00705068"/>
    <w:rsid w:val="00712AA9"/>
    <w:rsid w:val="00712CE7"/>
    <w:rsid w:val="00715A99"/>
    <w:rsid w:val="0071617E"/>
    <w:rsid w:val="007174AC"/>
    <w:rsid w:val="0071752B"/>
    <w:rsid w:val="00717BAF"/>
    <w:rsid w:val="00720887"/>
    <w:rsid w:val="007211CE"/>
    <w:rsid w:val="007212A8"/>
    <w:rsid w:val="00730C30"/>
    <w:rsid w:val="00737D81"/>
    <w:rsid w:val="00737F81"/>
    <w:rsid w:val="00745086"/>
    <w:rsid w:val="00747F0A"/>
    <w:rsid w:val="0075636C"/>
    <w:rsid w:val="00756B1C"/>
    <w:rsid w:val="00757A56"/>
    <w:rsid w:val="007619E4"/>
    <w:rsid w:val="00764116"/>
    <w:rsid w:val="00766B5B"/>
    <w:rsid w:val="0076783B"/>
    <w:rsid w:val="0077159E"/>
    <w:rsid w:val="007721B0"/>
    <w:rsid w:val="00772A9F"/>
    <w:rsid w:val="00775C37"/>
    <w:rsid w:val="00781495"/>
    <w:rsid w:val="00781A04"/>
    <w:rsid w:val="00783A86"/>
    <w:rsid w:val="00785423"/>
    <w:rsid w:val="00785AC2"/>
    <w:rsid w:val="007865D2"/>
    <w:rsid w:val="00792531"/>
    <w:rsid w:val="00793DF5"/>
    <w:rsid w:val="00794052"/>
    <w:rsid w:val="00796015"/>
    <w:rsid w:val="00797568"/>
    <w:rsid w:val="007A28F3"/>
    <w:rsid w:val="007A59B3"/>
    <w:rsid w:val="007A7A2C"/>
    <w:rsid w:val="007B58A8"/>
    <w:rsid w:val="007B719C"/>
    <w:rsid w:val="007B7F62"/>
    <w:rsid w:val="007C22F8"/>
    <w:rsid w:val="007C2CE7"/>
    <w:rsid w:val="007C3388"/>
    <w:rsid w:val="007C4FA9"/>
    <w:rsid w:val="007D5460"/>
    <w:rsid w:val="007D5A1D"/>
    <w:rsid w:val="007D5EB4"/>
    <w:rsid w:val="007E3C62"/>
    <w:rsid w:val="007E4B12"/>
    <w:rsid w:val="007E7CF1"/>
    <w:rsid w:val="007F40B9"/>
    <w:rsid w:val="007F4CFD"/>
    <w:rsid w:val="007F6C52"/>
    <w:rsid w:val="0080736B"/>
    <w:rsid w:val="00807BFC"/>
    <w:rsid w:val="00807DDE"/>
    <w:rsid w:val="0081236C"/>
    <w:rsid w:val="00814348"/>
    <w:rsid w:val="00815F93"/>
    <w:rsid w:val="0082053C"/>
    <w:rsid w:val="00820B6A"/>
    <w:rsid w:val="008235AA"/>
    <w:rsid w:val="00825976"/>
    <w:rsid w:val="00835497"/>
    <w:rsid w:val="00835A42"/>
    <w:rsid w:val="00840586"/>
    <w:rsid w:val="0084059B"/>
    <w:rsid w:val="008412BA"/>
    <w:rsid w:val="00847C0D"/>
    <w:rsid w:val="008503C0"/>
    <w:rsid w:val="008517E5"/>
    <w:rsid w:val="00852379"/>
    <w:rsid w:val="00862EA9"/>
    <w:rsid w:val="008649A6"/>
    <w:rsid w:val="00865F53"/>
    <w:rsid w:val="00866173"/>
    <w:rsid w:val="00866E91"/>
    <w:rsid w:val="0086746F"/>
    <w:rsid w:val="008733E8"/>
    <w:rsid w:val="008756D4"/>
    <w:rsid w:val="00876002"/>
    <w:rsid w:val="00876E94"/>
    <w:rsid w:val="0088010C"/>
    <w:rsid w:val="00880F44"/>
    <w:rsid w:val="008817BB"/>
    <w:rsid w:val="0088711E"/>
    <w:rsid w:val="00890349"/>
    <w:rsid w:val="00890AA0"/>
    <w:rsid w:val="00892DAD"/>
    <w:rsid w:val="00894CDB"/>
    <w:rsid w:val="00894E46"/>
    <w:rsid w:val="008A1A69"/>
    <w:rsid w:val="008A21A4"/>
    <w:rsid w:val="008A5B4D"/>
    <w:rsid w:val="008A5B9C"/>
    <w:rsid w:val="008A7224"/>
    <w:rsid w:val="008B0F9B"/>
    <w:rsid w:val="008C2F53"/>
    <w:rsid w:val="008C5EC5"/>
    <w:rsid w:val="008D4A71"/>
    <w:rsid w:val="008E0179"/>
    <w:rsid w:val="008E2A5E"/>
    <w:rsid w:val="008E65EB"/>
    <w:rsid w:val="008F1EED"/>
    <w:rsid w:val="008F4C2D"/>
    <w:rsid w:val="009042E6"/>
    <w:rsid w:val="00906F9F"/>
    <w:rsid w:val="0090734A"/>
    <w:rsid w:val="00913032"/>
    <w:rsid w:val="00914BAF"/>
    <w:rsid w:val="00917C35"/>
    <w:rsid w:val="00920ED4"/>
    <w:rsid w:val="0092310A"/>
    <w:rsid w:val="00923117"/>
    <w:rsid w:val="00923636"/>
    <w:rsid w:val="009252B8"/>
    <w:rsid w:val="00925921"/>
    <w:rsid w:val="0094016F"/>
    <w:rsid w:val="0094071E"/>
    <w:rsid w:val="00944381"/>
    <w:rsid w:val="00946EDF"/>
    <w:rsid w:val="0095593E"/>
    <w:rsid w:val="009559AA"/>
    <w:rsid w:val="00955B4D"/>
    <w:rsid w:val="00956F08"/>
    <w:rsid w:val="0095715F"/>
    <w:rsid w:val="0096033B"/>
    <w:rsid w:val="00960F53"/>
    <w:rsid w:val="00964EAC"/>
    <w:rsid w:val="009658D9"/>
    <w:rsid w:val="00972F4D"/>
    <w:rsid w:val="00976064"/>
    <w:rsid w:val="00977572"/>
    <w:rsid w:val="00981ABB"/>
    <w:rsid w:val="00981D68"/>
    <w:rsid w:val="00984255"/>
    <w:rsid w:val="0098687D"/>
    <w:rsid w:val="00991437"/>
    <w:rsid w:val="00994CF8"/>
    <w:rsid w:val="009A093E"/>
    <w:rsid w:val="009B5FD6"/>
    <w:rsid w:val="009C17E9"/>
    <w:rsid w:val="009C19E7"/>
    <w:rsid w:val="009C3649"/>
    <w:rsid w:val="009C4D0D"/>
    <w:rsid w:val="009C66D7"/>
    <w:rsid w:val="009E44A2"/>
    <w:rsid w:val="009F1639"/>
    <w:rsid w:val="009F73A1"/>
    <w:rsid w:val="00A008F8"/>
    <w:rsid w:val="00A019CE"/>
    <w:rsid w:val="00A029A7"/>
    <w:rsid w:val="00A05A89"/>
    <w:rsid w:val="00A11C28"/>
    <w:rsid w:val="00A127AA"/>
    <w:rsid w:val="00A17FD7"/>
    <w:rsid w:val="00A21724"/>
    <w:rsid w:val="00A24ACD"/>
    <w:rsid w:val="00A30C2A"/>
    <w:rsid w:val="00A33101"/>
    <w:rsid w:val="00A362E9"/>
    <w:rsid w:val="00A41079"/>
    <w:rsid w:val="00A47439"/>
    <w:rsid w:val="00A53352"/>
    <w:rsid w:val="00A53D58"/>
    <w:rsid w:val="00A542FC"/>
    <w:rsid w:val="00A60B2F"/>
    <w:rsid w:val="00A62D7A"/>
    <w:rsid w:val="00A703E7"/>
    <w:rsid w:val="00A705CC"/>
    <w:rsid w:val="00A71710"/>
    <w:rsid w:val="00A71D63"/>
    <w:rsid w:val="00A74FF1"/>
    <w:rsid w:val="00A76B7A"/>
    <w:rsid w:val="00A777A6"/>
    <w:rsid w:val="00A7783E"/>
    <w:rsid w:val="00A81147"/>
    <w:rsid w:val="00A84A5E"/>
    <w:rsid w:val="00A90FC0"/>
    <w:rsid w:val="00A91D45"/>
    <w:rsid w:val="00AA0297"/>
    <w:rsid w:val="00AA2320"/>
    <w:rsid w:val="00AA330E"/>
    <w:rsid w:val="00AA4234"/>
    <w:rsid w:val="00AA581F"/>
    <w:rsid w:val="00AA6E2D"/>
    <w:rsid w:val="00AB15F8"/>
    <w:rsid w:val="00AC3A5C"/>
    <w:rsid w:val="00AC3ECD"/>
    <w:rsid w:val="00AC4824"/>
    <w:rsid w:val="00AC77DA"/>
    <w:rsid w:val="00AD0F92"/>
    <w:rsid w:val="00AD1BFD"/>
    <w:rsid w:val="00AD64B0"/>
    <w:rsid w:val="00AE0094"/>
    <w:rsid w:val="00AE098F"/>
    <w:rsid w:val="00AE2200"/>
    <w:rsid w:val="00AE3D6C"/>
    <w:rsid w:val="00AE478E"/>
    <w:rsid w:val="00AE5A91"/>
    <w:rsid w:val="00AE7136"/>
    <w:rsid w:val="00AF534E"/>
    <w:rsid w:val="00B036A4"/>
    <w:rsid w:val="00B06F27"/>
    <w:rsid w:val="00B114B2"/>
    <w:rsid w:val="00B136C5"/>
    <w:rsid w:val="00B1449F"/>
    <w:rsid w:val="00B213E8"/>
    <w:rsid w:val="00B25552"/>
    <w:rsid w:val="00B268E4"/>
    <w:rsid w:val="00B324FB"/>
    <w:rsid w:val="00B35356"/>
    <w:rsid w:val="00B421FD"/>
    <w:rsid w:val="00B431BD"/>
    <w:rsid w:val="00B51344"/>
    <w:rsid w:val="00B54955"/>
    <w:rsid w:val="00B63687"/>
    <w:rsid w:val="00B6581F"/>
    <w:rsid w:val="00B76861"/>
    <w:rsid w:val="00B836CA"/>
    <w:rsid w:val="00B9101C"/>
    <w:rsid w:val="00B93658"/>
    <w:rsid w:val="00B94BCC"/>
    <w:rsid w:val="00B960BB"/>
    <w:rsid w:val="00BA2B9F"/>
    <w:rsid w:val="00BA3280"/>
    <w:rsid w:val="00BA3F72"/>
    <w:rsid w:val="00BA5E20"/>
    <w:rsid w:val="00BA722C"/>
    <w:rsid w:val="00BB18C0"/>
    <w:rsid w:val="00BC33A3"/>
    <w:rsid w:val="00BC5A6B"/>
    <w:rsid w:val="00BC5F15"/>
    <w:rsid w:val="00BC6424"/>
    <w:rsid w:val="00BC6A76"/>
    <w:rsid w:val="00BC7DCA"/>
    <w:rsid w:val="00BD2C38"/>
    <w:rsid w:val="00BD5C5F"/>
    <w:rsid w:val="00BD6BE2"/>
    <w:rsid w:val="00BE0A46"/>
    <w:rsid w:val="00BE1EB3"/>
    <w:rsid w:val="00BE2084"/>
    <w:rsid w:val="00BE4C32"/>
    <w:rsid w:val="00BE7750"/>
    <w:rsid w:val="00BF0F18"/>
    <w:rsid w:val="00C01CE8"/>
    <w:rsid w:val="00C1504F"/>
    <w:rsid w:val="00C176D0"/>
    <w:rsid w:val="00C20895"/>
    <w:rsid w:val="00C25D1C"/>
    <w:rsid w:val="00C270AC"/>
    <w:rsid w:val="00C276DD"/>
    <w:rsid w:val="00C30819"/>
    <w:rsid w:val="00C4432F"/>
    <w:rsid w:val="00C47A13"/>
    <w:rsid w:val="00C50CCA"/>
    <w:rsid w:val="00C53FB0"/>
    <w:rsid w:val="00C5447F"/>
    <w:rsid w:val="00C545FD"/>
    <w:rsid w:val="00C6471A"/>
    <w:rsid w:val="00C64BEC"/>
    <w:rsid w:val="00C673EB"/>
    <w:rsid w:val="00C73D84"/>
    <w:rsid w:val="00C73FB9"/>
    <w:rsid w:val="00C7410E"/>
    <w:rsid w:val="00C77263"/>
    <w:rsid w:val="00C77B29"/>
    <w:rsid w:val="00C865A3"/>
    <w:rsid w:val="00C86733"/>
    <w:rsid w:val="00C87328"/>
    <w:rsid w:val="00C87AE0"/>
    <w:rsid w:val="00C93137"/>
    <w:rsid w:val="00C932EB"/>
    <w:rsid w:val="00C937EF"/>
    <w:rsid w:val="00C94095"/>
    <w:rsid w:val="00C9509D"/>
    <w:rsid w:val="00CA05EC"/>
    <w:rsid w:val="00CA1FEA"/>
    <w:rsid w:val="00CA78CD"/>
    <w:rsid w:val="00CB1FD1"/>
    <w:rsid w:val="00CC4B75"/>
    <w:rsid w:val="00CD0F4C"/>
    <w:rsid w:val="00CD4134"/>
    <w:rsid w:val="00CE58D3"/>
    <w:rsid w:val="00CF1FF1"/>
    <w:rsid w:val="00CF2A55"/>
    <w:rsid w:val="00CF4366"/>
    <w:rsid w:val="00CF743F"/>
    <w:rsid w:val="00D0044E"/>
    <w:rsid w:val="00D04709"/>
    <w:rsid w:val="00D056CB"/>
    <w:rsid w:val="00D13B05"/>
    <w:rsid w:val="00D170B8"/>
    <w:rsid w:val="00D17DA4"/>
    <w:rsid w:val="00D20BBF"/>
    <w:rsid w:val="00D20FDE"/>
    <w:rsid w:val="00D25028"/>
    <w:rsid w:val="00D332BA"/>
    <w:rsid w:val="00D41F0F"/>
    <w:rsid w:val="00D47354"/>
    <w:rsid w:val="00D500C3"/>
    <w:rsid w:val="00D52DA5"/>
    <w:rsid w:val="00D53EE5"/>
    <w:rsid w:val="00D54BDD"/>
    <w:rsid w:val="00D560D4"/>
    <w:rsid w:val="00D615F5"/>
    <w:rsid w:val="00D62AA2"/>
    <w:rsid w:val="00D63B6F"/>
    <w:rsid w:val="00D65855"/>
    <w:rsid w:val="00D8001B"/>
    <w:rsid w:val="00D84536"/>
    <w:rsid w:val="00D85EAF"/>
    <w:rsid w:val="00D86050"/>
    <w:rsid w:val="00D875C0"/>
    <w:rsid w:val="00D9499E"/>
    <w:rsid w:val="00D94C12"/>
    <w:rsid w:val="00D95F52"/>
    <w:rsid w:val="00D967C5"/>
    <w:rsid w:val="00DA032A"/>
    <w:rsid w:val="00DA03F9"/>
    <w:rsid w:val="00DA211B"/>
    <w:rsid w:val="00DA4065"/>
    <w:rsid w:val="00DA54E8"/>
    <w:rsid w:val="00DA66AB"/>
    <w:rsid w:val="00DA6FC5"/>
    <w:rsid w:val="00DB7F97"/>
    <w:rsid w:val="00DC1A23"/>
    <w:rsid w:val="00DC462A"/>
    <w:rsid w:val="00DC4D02"/>
    <w:rsid w:val="00DC66F4"/>
    <w:rsid w:val="00DD13B7"/>
    <w:rsid w:val="00DD1B5C"/>
    <w:rsid w:val="00DD1C74"/>
    <w:rsid w:val="00DD3F6E"/>
    <w:rsid w:val="00DE3D4B"/>
    <w:rsid w:val="00DE4612"/>
    <w:rsid w:val="00DE68EC"/>
    <w:rsid w:val="00DF1CA6"/>
    <w:rsid w:val="00DF3F72"/>
    <w:rsid w:val="00DF6E69"/>
    <w:rsid w:val="00E05716"/>
    <w:rsid w:val="00E113AB"/>
    <w:rsid w:val="00E1471B"/>
    <w:rsid w:val="00E14EC6"/>
    <w:rsid w:val="00E1768D"/>
    <w:rsid w:val="00E2009A"/>
    <w:rsid w:val="00E2022B"/>
    <w:rsid w:val="00E25D47"/>
    <w:rsid w:val="00E34813"/>
    <w:rsid w:val="00E35DF1"/>
    <w:rsid w:val="00E415C5"/>
    <w:rsid w:val="00E434B9"/>
    <w:rsid w:val="00E4389A"/>
    <w:rsid w:val="00E43C8C"/>
    <w:rsid w:val="00E57F4C"/>
    <w:rsid w:val="00E615F3"/>
    <w:rsid w:val="00E639AE"/>
    <w:rsid w:val="00E71C27"/>
    <w:rsid w:val="00E72221"/>
    <w:rsid w:val="00E769E2"/>
    <w:rsid w:val="00E775C4"/>
    <w:rsid w:val="00E80550"/>
    <w:rsid w:val="00E80DEE"/>
    <w:rsid w:val="00E81EAE"/>
    <w:rsid w:val="00E8302E"/>
    <w:rsid w:val="00E84C73"/>
    <w:rsid w:val="00E84CFB"/>
    <w:rsid w:val="00E906FE"/>
    <w:rsid w:val="00E91267"/>
    <w:rsid w:val="00E944DF"/>
    <w:rsid w:val="00EA0C0B"/>
    <w:rsid w:val="00EA1543"/>
    <w:rsid w:val="00EA6600"/>
    <w:rsid w:val="00EC042C"/>
    <w:rsid w:val="00EC13EE"/>
    <w:rsid w:val="00EC25E3"/>
    <w:rsid w:val="00EC3D04"/>
    <w:rsid w:val="00EC4088"/>
    <w:rsid w:val="00ED4804"/>
    <w:rsid w:val="00ED6D3C"/>
    <w:rsid w:val="00EE36A6"/>
    <w:rsid w:val="00EE3798"/>
    <w:rsid w:val="00EE519D"/>
    <w:rsid w:val="00EF7F02"/>
    <w:rsid w:val="00F0016A"/>
    <w:rsid w:val="00F025CC"/>
    <w:rsid w:val="00F10746"/>
    <w:rsid w:val="00F10B88"/>
    <w:rsid w:val="00F1171C"/>
    <w:rsid w:val="00F12A61"/>
    <w:rsid w:val="00F15E0B"/>
    <w:rsid w:val="00F165C8"/>
    <w:rsid w:val="00F20D0D"/>
    <w:rsid w:val="00F2127F"/>
    <w:rsid w:val="00F22960"/>
    <w:rsid w:val="00F22B55"/>
    <w:rsid w:val="00F22E53"/>
    <w:rsid w:val="00F23E84"/>
    <w:rsid w:val="00F40589"/>
    <w:rsid w:val="00F42E5F"/>
    <w:rsid w:val="00F42F66"/>
    <w:rsid w:val="00F439E4"/>
    <w:rsid w:val="00F4462D"/>
    <w:rsid w:val="00F54E6C"/>
    <w:rsid w:val="00F57B39"/>
    <w:rsid w:val="00F62B31"/>
    <w:rsid w:val="00F632BC"/>
    <w:rsid w:val="00F63FE5"/>
    <w:rsid w:val="00F73CAD"/>
    <w:rsid w:val="00F805C9"/>
    <w:rsid w:val="00F8181D"/>
    <w:rsid w:val="00F83A4B"/>
    <w:rsid w:val="00F8614E"/>
    <w:rsid w:val="00F861D8"/>
    <w:rsid w:val="00F91B4A"/>
    <w:rsid w:val="00F942F3"/>
    <w:rsid w:val="00F97E89"/>
    <w:rsid w:val="00FA0222"/>
    <w:rsid w:val="00FA03C4"/>
    <w:rsid w:val="00FB51FD"/>
    <w:rsid w:val="00FC1658"/>
    <w:rsid w:val="00FD46B1"/>
    <w:rsid w:val="00FD7D0A"/>
    <w:rsid w:val="00FD7DB2"/>
    <w:rsid w:val="00FE0A44"/>
    <w:rsid w:val="00FE4247"/>
    <w:rsid w:val="00FE52DA"/>
    <w:rsid w:val="00FE77E3"/>
    <w:rsid w:val="00FF4890"/>
    <w:rsid w:val="00FF4EE2"/>
    <w:rsid w:val="09223AB5"/>
    <w:rsid w:val="432D147B"/>
    <w:rsid w:val="49907BA8"/>
    <w:rsid w:val="5B8ABD16"/>
    <w:rsid w:val="5BCE15C1"/>
    <w:rsid w:val="5EC1C660"/>
    <w:rsid w:val="67B3BA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9D720"/>
  <w15:chartTrackingRefBased/>
  <w15:docId w15:val="{EE36D8D9-C888-40D5-9BFE-197E003F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647"/>
  </w:style>
  <w:style w:type="paragraph" w:styleId="Heading1">
    <w:name w:val="heading 1"/>
    <w:basedOn w:val="Normal"/>
    <w:next w:val="Normal"/>
    <w:link w:val="Heading1Char"/>
    <w:uiPriority w:val="9"/>
    <w:qFormat/>
    <w:rsid w:val="009658D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91D45"/>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449F"/>
    <w:rPr>
      <w:color w:val="0563C1" w:themeColor="hyperlink"/>
      <w:u w:val="single"/>
    </w:rPr>
  </w:style>
  <w:style w:type="paragraph" w:customStyle="1" w:styleId="Bodycopy">
    <w:name w:val="Body copy"/>
    <w:basedOn w:val="Normal"/>
    <w:link w:val="BodycopyChar"/>
    <w:qFormat/>
    <w:rsid w:val="003C2218"/>
    <w:rPr>
      <w:rFonts w:ascii="Roboto" w:eastAsia="Times New Roman" w:hAnsi="Roboto" w:cs="Times New Roman"/>
      <w:color w:val="000000"/>
      <w:sz w:val="22"/>
      <w:szCs w:val="22"/>
      <w:lang w:eastAsia="en-GB"/>
    </w:rPr>
  </w:style>
  <w:style w:type="character" w:customStyle="1" w:styleId="BodycopyChar">
    <w:name w:val="Body copy Char"/>
    <w:basedOn w:val="DefaultParagraphFont"/>
    <w:link w:val="Bodycopy"/>
    <w:rsid w:val="003C2218"/>
    <w:rPr>
      <w:rFonts w:ascii="Roboto" w:eastAsia="Times New Roman" w:hAnsi="Roboto" w:cs="Times New Roman"/>
      <w:color w:val="000000"/>
      <w:sz w:val="22"/>
      <w:szCs w:val="22"/>
      <w:lang w:eastAsia="en-GB"/>
    </w:rPr>
  </w:style>
  <w:style w:type="character" w:styleId="FollowedHyperlink">
    <w:name w:val="FollowedHyperlink"/>
    <w:basedOn w:val="DefaultParagraphFont"/>
    <w:uiPriority w:val="99"/>
    <w:semiHidden/>
    <w:unhideWhenUsed/>
    <w:rsid w:val="003C2218"/>
    <w:rPr>
      <w:color w:val="954F72" w:themeColor="followedHyperlink"/>
      <w:u w:val="single"/>
    </w:rPr>
  </w:style>
  <w:style w:type="paragraph" w:styleId="Header">
    <w:name w:val="header"/>
    <w:basedOn w:val="Normal"/>
    <w:link w:val="HeaderChar"/>
    <w:uiPriority w:val="99"/>
    <w:unhideWhenUsed/>
    <w:rsid w:val="00A74FF1"/>
    <w:pPr>
      <w:tabs>
        <w:tab w:val="center" w:pos="4513"/>
        <w:tab w:val="right" w:pos="9026"/>
      </w:tabs>
    </w:pPr>
  </w:style>
  <w:style w:type="character" w:customStyle="1" w:styleId="HeaderChar">
    <w:name w:val="Header Char"/>
    <w:basedOn w:val="DefaultParagraphFont"/>
    <w:link w:val="Header"/>
    <w:uiPriority w:val="99"/>
    <w:rsid w:val="00A74FF1"/>
  </w:style>
  <w:style w:type="paragraph" w:styleId="Footer">
    <w:name w:val="footer"/>
    <w:basedOn w:val="Normal"/>
    <w:link w:val="FooterChar"/>
    <w:uiPriority w:val="99"/>
    <w:unhideWhenUsed/>
    <w:rsid w:val="00A74FF1"/>
    <w:pPr>
      <w:tabs>
        <w:tab w:val="center" w:pos="4513"/>
        <w:tab w:val="right" w:pos="9026"/>
      </w:tabs>
    </w:pPr>
  </w:style>
  <w:style w:type="character" w:customStyle="1" w:styleId="FooterChar">
    <w:name w:val="Footer Char"/>
    <w:basedOn w:val="DefaultParagraphFont"/>
    <w:link w:val="Footer"/>
    <w:uiPriority w:val="99"/>
    <w:rsid w:val="00A74FF1"/>
  </w:style>
  <w:style w:type="paragraph" w:customStyle="1" w:styleId="Address">
    <w:name w:val="Address"/>
    <w:basedOn w:val="Normal"/>
    <w:link w:val="AddressChar"/>
    <w:qFormat/>
    <w:rsid w:val="00A74FF1"/>
    <w:pPr>
      <w:spacing w:after="160"/>
      <w:jc w:val="right"/>
    </w:pPr>
    <w:rPr>
      <w:rFonts w:ascii="Times New Roman" w:eastAsia="Times New Roman" w:hAnsi="Times New Roman" w:cs="Times New Roman"/>
      <w:color w:val="00263E"/>
      <w:sz w:val="22"/>
      <w:szCs w:val="22"/>
      <w:lang w:eastAsia="en-GB"/>
    </w:rPr>
  </w:style>
  <w:style w:type="paragraph" w:customStyle="1" w:styleId="socialmedia">
    <w:name w:val="social media"/>
    <w:basedOn w:val="Address"/>
    <w:link w:val="socialmediaChar"/>
    <w:rsid w:val="00A74FF1"/>
    <w:pPr>
      <w:spacing w:after="0"/>
    </w:pPr>
    <w:rPr>
      <w:color w:val="74D1EA"/>
    </w:rPr>
  </w:style>
  <w:style w:type="character" w:customStyle="1" w:styleId="AddressChar">
    <w:name w:val="Address Char"/>
    <w:basedOn w:val="DefaultParagraphFont"/>
    <w:link w:val="Address"/>
    <w:rsid w:val="00A74FF1"/>
    <w:rPr>
      <w:rFonts w:ascii="Times New Roman" w:eastAsia="Times New Roman" w:hAnsi="Times New Roman" w:cs="Times New Roman"/>
      <w:color w:val="00263E"/>
      <w:sz w:val="22"/>
      <w:szCs w:val="22"/>
      <w:lang w:eastAsia="en-GB"/>
    </w:rPr>
  </w:style>
  <w:style w:type="character" w:customStyle="1" w:styleId="socialmediaChar">
    <w:name w:val="social media Char"/>
    <w:basedOn w:val="AddressChar"/>
    <w:link w:val="socialmedia"/>
    <w:rsid w:val="00A74FF1"/>
    <w:rPr>
      <w:rFonts w:ascii="Times New Roman" w:eastAsia="Times New Roman" w:hAnsi="Times New Roman" w:cs="Times New Roman"/>
      <w:color w:val="74D1EA"/>
      <w:sz w:val="22"/>
      <w:szCs w:val="22"/>
      <w:lang w:eastAsia="en-GB"/>
    </w:rPr>
  </w:style>
  <w:style w:type="character" w:styleId="PageNumber">
    <w:name w:val="page number"/>
    <w:basedOn w:val="DefaultParagraphFont"/>
    <w:uiPriority w:val="99"/>
    <w:semiHidden/>
    <w:unhideWhenUsed/>
    <w:rsid w:val="00254387"/>
  </w:style>
  <w:style w:type="paragraph" w:styleId="FootnoteText">
    <w:name w:val="footnote text"/>
    <w:basedOn w:val="Normal"/>
    <w:link w:val="FootnoteTextChar"/>
    <w:uiPriority w:val="99"/>
    <w:semiHidden/>
    <w:unhideWhenUsed/>
    <w:rsid w:val="001D3F7C"/>
    <w:rPr>
      <w:sz w:val="20"/>
      <w:szCs w:val="20"/>
    </w:rPr>
  </w:style>
  <w:style w:type="character" w:customStyle="1" w:styleId="FootnoteTextChar">
    <w:name w:val="Footnote Text Char"/>
    <w:basedOn w:val="DefaultParagraphFont"/>
    <w:link w:val="FootnoteText"/>
    <w:uiPriority w:val="99"/>
    <w:semiHidden/>
    <w:rsid w:val="001D3F7C"/>
    <w:rPr>
      <w:sz w:val="20"/>
      <w:szCs w:val="20"/>
    </w:rPr>
  </w:style>
  <w:style w:type="character" w:styleId="FootnoteReference">
    <w:name w:val="footnote reference"/>
    <w:basedOn w:val="DefaultParagraphFont"/>
    <w:uiPriority w:val="99"/>
    <w:semiHidden/>
    <w:unhideWhenUsed/>
    <w:rsid w:val="001D3F7C"/>
    <w:rPr>
      <w:vertAlign w:val="superscript"/>
    </w:rPr>
  </w:style>
  <w:style w:type="character" w:styleId="UnresolvedMention">
    <w:name w:val="Unresolved Mention"/>
    <w:basedOn w:val="DefaultParagraphFont"/>
    <w:uiPriority w:val="99"/>
    <w:semiHidden/>
    <w:unhideWhenUsed/>
    <w:rsid w:val="00EE36A6"/>
    <w:rPr>
      <w:color w:val="605E5C"/>
      <w:shd w:val="clear" w:color="auto" w:fill="E1DFDD"/>
    </w:rPr>
  </w:style>
  <w:style w:type="paragraph" w:styleId="ListParagraph">
    <w:name w:val="List Paragraph"/>
    <w:basedOn w:val="Normal"/>
    <w:uiPriority w:val="34"/>
    <w:qFormat/>
    <w:rsid w:val="008A5B9C"/>
    <w:pPr>
      <w:ind w:left="720"/>
      <w:contextualSpacing/>
    </w:pPr>
  </w:style>
  <w:style w:type="paragraph" w:styleId="NormalWeb">
    <w:name w:val="Normal (Web)"/>
    <w:basedOn w:val="Normal"/>
    <w:uiPriority w:val="99"/>
    <w:unhideWhenUsed/>
    <w:rsid w:val="0004271B"/>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BC6A76"/>
    <w:rPr>
      <w:sz w:val="16"/>
      <w:szCs w:val="16"/>
    </w:rPr>
  </w:style>
  <w:style w:type="paragraph" w:styleId="CommentText">
    <w:name w:val="annotation text"/>
    <w:basedOn w:val="Normal"/>
    <w:link w:val="CommentTextChar"/>
    <w:uiPriority w:val="99"/>
    <w:unhideWhenUsed/>
    <w:rsid w:val="00BC6A76"/>
    <w:rPr>
      <w:sz w:val="20"/>
      <w:szCs w:val="20"/>
    </w:rPr>
  </w:style>
  <w:style w:type="character" w:customStyle="1" w:styleId="CommentTextChar">
    <w:name w:val="Comment Text Char"/>
    <w:basedOn w:val="DefaultParagraphFont"/>
    <w:link w:val="CommentText"/>
    <w:uiPriority w:val="99"/>
    <w:rsid w:val="00BC6A76"/>
    <w:rPr>
      <w:sz w:val="20"/>
      <w:szCs w:val="20"/>
    </w:rPr>
  </w:style>
  <w:style w:type="paragraph" w:styleId="CommentSubject">
    <w:name w:val="annotation subject"/>
    <w:basedOn w:val="CommentText"/>
    <w:next w:val="CommentText"/>
    <w:link w:val="CommentSubjectChar"/>
    <w:uiPriority w:val="99"/>
    <w:semiHidden/>
    <w:unhideWhenUsed/>
    <w:rsid w:val="00BC6A76"/>
    <w:rPr>
      <w:b/>
      <w:bCs/>
    </w:rPr>
  </w:style>
  <w:style w:type="character" w:customStyle="1" w:styleId="CommentSubjectChar">
    <w:name w:val="Comment Subject Char"/>
    <w:basedOn w:val="CommentTextChar"/>
    <w:link w:val="CommentSubject"/>
    <w:uiPriority w:val="99"/>
    <w:semiHidden/>
    <w:rsid w:val="00BC6A76"/>
    <w:rPr>
      <w:b/>
      <w:bCs/>
      <w:sz w:val="20"/>
      <w:szCs w:val="20"/>
    </w:rPr>
  </w:style>
  <w:style w:type="paragraph" w:styleId="Revision">
    <w:name w:val="Revision"/>
    <w:hidden/>
    <w:uiPriority w:val="99"/>
    <w:semiHidden/>
    <w:rsid w:val="001433F7"/>
  </w:style>
  <w:style w:type="character" w:customStyle="1" w:styleId="normaltextrun">
    <w:name w:val="normaltextrun"/>
    <w:basedOn w:val="DefaultParagraphFont"/>
    <w:rsid w:val="002C4AE5"/>
  </w:style>
  <w:style w:type="character" w:customStyle="1" w:styleId="eop">
    <w:name w:val="eop"/>
    <w:basedOn w:val="DefaultParagraphFont"/>
    <w:rsid w:val="002C4AE5"/>
  </w:style>
  <w:style w:type="character" w:customStyle="1" w:styleId="Heading2Char">
    <w:name w:val="Heading 2 Char"/>
    <w:basedOn w:val="DefaultParagraphFont"/>
    <w:link w:val="Heading2"/>
    <w:uiPriority w:val="9"/>
    <w:rsid w:val="00A91D45"/>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C73FB9"/>
    <w:rPr>
      <w:i/>
      <w:iCs/>
    </w:rPr>
  </w:style>
  <w:style w:type="character" w:customStyle="1" w:styleId="Heading1Char">
    <w:name w:val="Heading 1 Char"/>
    <w:basedOn w:val="DefaultParagraphFont"/>
    <w:link w:val="Heading1"/>
    <w:uiPriority w:val="9"/>
    <w:rsid w:val="009658D9"/>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69073B"/>
    <w:rPr>
      <w:rFonts w:ascii="Roboto" w:hAnsi="Roboto"/>
      <w:sz w:val="22"/>
    </w:rPr>
  </w:style>
  <w:style w:type="character" w:styleId="Strong">
    <w:name w:val="Strong"/>
    <w:basedOn w:val="DefaultParagraphFont"/>
    <w:uiPriority w:val="22"/>
    <w:qFormat/>
    <w:rsid w:val="0009352E"/>
    <w:rPr>
      <w:b/>
      <w:bCs/>
    </w:rPr>
  </w:style>
  <w:style w:type="character" w:customStyle="1" w:styleId="cf01">
    <w:name w:val="cf01"/>
    <w:basedOn w:val="DefaultParagraphFont"/>
    <w:rsid w:val="00A11C2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21114">
      <w:bodyDiv w:val="1"/>
      <w:marLeft w:val="0"/>
      <w:marRight w:val="0"/>
      <w:marTop w:val="0"/>
      <w:marBottom w:val="0"/>
      <w:divBdr>
        <w:top w:val="none" w:sz="0" w:space="0" w:color="auto"/>
        <w:left w:val="none" w:sz="0" w:space="0" w:color="auto"/>
        <w:bottom w:val="none" w:sz="0" w:space="0" w:color="auto"/>
        <w:right w:val="none" w:sz="0" w:space="0" w:color="auto"/>
      </w:divBdr>
      <w:divsChild>
        <w:div w:id="125202283">
          <w:marLeft w:val="0"/>
          <w:marRight w:val="0"/>
          <w:marTop w:val="0"/>
          <w:marBottom w:val="0"/>
          <w:divBdr>
            <w:top w:val="none" w:sz="0" w:space="0" w:color="auto"/>
            <w:left w:val="none" w:sz="0" w:space="0" w:color="auto"/>
            <w:bottom w:val="none" w:sz="0" w:space="0" w:color="auto"/>
            <w:right w:val="none" w:sz="0" w:space="0" w:color="auto"/>
          </w:divBdr>
          <w:divsChild>
            <w:div w:id="592126995">
              <w:marLeft w:val="0"/>
              <w:marRight w:val="0"/>
              <w:marTop w:val="0"/>
              <w:marBottom w:val="0"/>
              <w:divBdr>
                <w:top w:val="none" w:sz="0" w:space="0" w:color="auto"/>
                <w:left w:val="none" w:sz="0" w:space="0" w:color="auto"/>
                <w:bottom w:val="none" w:sz="0" w:space="0" w:color="auto"/>
                <w:right w:val="none" w:sz="0" w:space="0" w:color="auto"/>
              </w:divBdr>
              <w:divsChild>
                <w:div w:id="88475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20163">
      <w:bodyDiv w:val="1"/>
      <w:marLeft w:val="0"/>
      <w:marRight w:val="0"/>
      <w:marTop w:val="0"/>
      <w:marBottom w:val="0"/>
      <w:divBdr>
        <w:top w:val="none" w:sz="0" w:space="0" w:color="auto"/>
        <w:left w:val="none" w:sz="0" w:space="0" w:color="auto"/>
        <w:bottom w:val="none" w:sz="0" w:space="0" w:color="auto"/>
        <w:right w:val="none" w:sz="0" w:space="0" w:color="auto"/>
      </w:divBdr>
    </w:div>
    <w:div w:id="549808460">
      <w:bodyDiv w:val="1"/>
      <w:marLeft w:val="0"/>
      <w:marRight w:val="0"/>
      <w:marTop w:val="0"/>
      <w:marBottom w:val="0"/>
      <w:divBdr>
        <w:top w:val="none" w:sz="0" w:space="0" w:color="auto"/>
        <w:left w:val="none" w:sz="0" w:space="0" w:color="auto"/>
        <w:bottom w:val="none" w:sz="0" w:space="0" w:color="auto"/>
        <w:right w:val="none" w:sz="0" w:space="0" w:color="auto"/>
      </w:divBdr>
    </w:div>
    <w:div w:id="612059383">
      <w:bodyDiv w:val="1"/>
      <w:marLeft w:val="0"/>
      <w:marRight w:val="0"/>
      <w:marTop w:val="0"/>
      <w:marBottom w:val="0"/>
      <w:divBdr>
        <w:top w:val="none" w:sz="0" w:space="0" w:color="auto"/>
        <w:left w:val="none" w:sz="0" w:space="0" w:color="auto"/>
        <w:bottom w:val="none" w:sz="0" w:space="0" w:color="auto"/>
        <w:right w:val="none" w:sz="0" w:space="0" w:color="auto"/>
      </w:divBdr>
    </w:div>
    <w:div w:id="661004898">
      <w:bodyDiv w:val="1"/>
      <w:marLeft w:val="0"/>
      <w:marRight w:val="0"/>
      <w:marTop w:val="0"/>
      <w:marBottom w:val="0"/>
      <w:divBdr>
        <w:top w:val="none" w:sz="0" w:space="0" w:color="auto"/>
        <w:left w:val="none" w:sz="0" w:space="0" w:color="auto"/>
        <w:bottom w:val="none" w:sz="0" w:space="0" w:color="auto"/>
        <w:right w:val="none" w:sz="0" w:space="0" w:color="auto"/>
      </w:divBdr>
    </w:div>
    <w:div w:id="714085995">
      <w:bodyDiv w:val="1"/>
      <w:marLeft w:val="0"/>
      <w:marRight w:val="0"/>
      <w:marTop w:val="0"/>
      <w:marBottom w:val="0"/>
      <w:divBdr>
        <w:top w:val="none" w:sz="0" w:space="0" w:color="auto"/>
        <w:left w:val="none" w:sz="0" w:space="0" w:color="auto"/>
        <w:bottom w:val="none" w:sz="0" w:space="0" w:color="auto"/>
        <w:right w:val="none" w:sz="0" w:space="0" w:color="auto"/>
      </w:divBdr>
      <w:divsChild>
        <w:div w:id="2068189777">
          <w:marLeft w:val="0"/>
          <w:marRight w:val="0"/>
          <w:marTop w:val="0"/>
          <w:marBottom w:val="0"/>
          <w:divBdr>
            <w:top w:val="none" w:sz="0" w:space="0" w:color="auto"/>
            <w:left w:val="none" w:sz="0" w:space="0" w:color="auto"/>
            <w:bottom w:val="none" w:sz="0" w:space="0" w:color="auto"/>
            <w:right w:val="none" w:sz="0" w:space="0" w:color="auto"/>
          </w:divBdr>
          <w:divsChild>
            <w:div w:id="75327288">
              <w:marLeft w:val="0"/>
              <w:marRight w:val="0"/>
              <w:marTop w:val="0"/>
              <w:marBottom w:val="0"/>
              <w:divBdr>
                <w:top w:val="none" w:sz="0" w:space="0" w:color="auto"/>
                <w:left w:val="none" w:sz="0" w:space="0" w:color="auto"/>
                <w:bottom w:val="none" w:sz="0" w:space="0" w:color="auto"/>
                <w:right w:val="none" w:sz="0" w:space="0" w:color="auto"/>
              </w:divBdr>
              <w:divsChild>
                <w:div w:id="18115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83921">
      <w:bodyDiv w:val="1"/>
      <w:marLeft w:val="0"/>
      <w:marRight w:val="0"/>
      <w:marTop w:val="0"/>
      <w:marBottom w:val="0"/>
      <w:divBdr>
        <w:top w:val="none" w:sz="0" w:space="0" w:color="auto"/>
        <w:left w:val="none" w:sz="0" w:space="0" w:color="auto"/>
        <w:bottom w:val="none" w:sz="0" w:space="0" w:color="auto"/>
        <w:right w:val="none" w:sz="0" w:space="0" w:color="auto"/>
      </w:divBdr>
      <w:divsChild>
        <w:div w:id="731999037">
          <w:marLeft w:val="0"/>
          <w:marRight w:val="0"/>
          <w:marTop w:val="0"/>
          <w:marBottom w:val="0"/>
          <w:divBdr>
            <w:top w:val="none" w:sz="0" w:space="0" w:color="auto"/>
            <w:left w:val="none" w:sz="0" w:space="0" w:color="auto"/>
            <w:bottom w:val="none" w:sz="0" w:space="0" w:color="auto"/>
            <w:right w:val="none" w:sz="0" w:space="0" w:color="auto"/>
          </w:divBdr>
          <w:divsChild>
            <w:div w:id="425468331">
              <w:marLeft w:val="0"/>
              <w:marRight w:val="0"/>
              <w:marTop w:val="0"/>
              <w:marBottom w:val="0"/>
              <w:divBdr>
                <w:top w:val="none" w:sz="0" w:space="0" w:color="auto"/>
                <w:left w:val="none" w:sz="0" w:space="0" w:color="auto"/>
                <w:bottom w:val="none" w:sz="0" w:space="0" w:color="auto"/>
                <w:right w:val="none" w:sz="0" w:space="0" w:color="auto"/>
              </w:divBdr>
              <w:divsChild>
                <w:div w:id="13730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031426">
      <w:bodyDiv w:val="1"/>
      <w:marLeft w:val="0"/>
      <w:marRight w:val="0"/>
      <w:marTop w:val="0"/>
      <w:marBottom w:val="0"/>
      <w:divBdr>
        <w:top w:val="none" w:sz="0" w:space="0" w:color="auto"/>
        <w:left w:val="none" w:sz="0" w:space="0" w:color="auto"/>
        <w:bottom w:val="none" w:sz="0" w:space="0" w:color="auto"/>
        <w:right w:val="none" w:sz="0" w:space="0" w:color="auto"/>
      </w:divBdr>
      <w:divsChild>
        <w:div w:id="1514488548">
          <w:marLeft w:val="0"/>
          <w:marRight w:val="0"/>
          <w:marTop w:val="0"/>
          <w:marBottom w:val="0"/>
          <w:divBdr>
            <w:top w:val="none" w:sz="0" w:space="0" w:color="auto"/>
            <w:left w:val="none" w:sz="0" w:space="0" w:color="auto"/>
            <w:bottom w:val="none" w:sz="0" w:space="0" w:color="auto"/>
            <w:right w:val="none" w:sz="0" w:space="0" w:color="auto"/>
          </w:divBdr>
          <w:divsChild>
            <w:div w:id="1323042462">
              <w:marLeft w:val="0"/>
              <w:marRight w:val="0"/>
              <w:marTop w:val="0"/>
              <w:marBottom w:val="0"/>
              <w:divBdr>
                <w:top w:val="none" w:sz="0" w:space="0" w:color="auto"/>
                <w:left w:val="none" w:sz="0" w:space="0" w:color="auto"/>
                <w:bottom w:val="none" w:sz="0" w:space="0" w:color="auto"/>
                <w:right w:val="none" w:sz="0" w:space="0" w:color="auto"/>
              </w:divBdr>
              <w:divsChild>
                <w:div w:id="44053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4875">
      <w:bodyDiv w:val="1"/>
      <w:marLeft w:val="0"/>
      <w:marRight w:val="0"/>
      <w:marTop w:val="0"/>
      <w:marBottom w:val="0"/>
      <w:divBdr>
        <w:top w:val="none" w:sz="0" w:space="0" w:color="auto"/>
        <w:left w:val="none" w:sz="0" w:space="0" w:color="auto"/>
        <w:bottom w:val="none" w:sz="0" w:space="0" w:color="auto"/>
        <w:right w:val="none" w:sz="0" w:space="0" w:color="auto"/>
      </w:divBdr>
      <w:divsChild>
        <w:div w:id="777263068">
          <w:marLeft w:val="0"/>
          <w:marRight w:val="0"/>
          <w:marTop w:val="0"/>
          <w:marBottom w:val="0"/>
          <w:divBdr>
            <w:top w:val="none" w:sz="0" w:space="0" w:color="auto"/>
            <w:left w:val="none" w:sz="0" w:space="0" w:color="auto"/>
            <w:bottom w:val="none" w:sz="0" w:space="0" w:color="auto"/>
            <w:right w:val="none" w:sz="0" w:space="0" w:color="auto"/>
          </w:divBdr>
        </w:div>
        <w:div w:id="1523863596">
          <w:marLeft w:val="0"/>
          <w:marRight w:val="0"/>
          <w:marTop w:val="0"/>
          <w:marBottom w:val="0"/>
          <w:divBdr>
            <w:top w:val="none" w:sz="0" w:space="0" w:color="auto"/>
            <w:left w:val="none" w:sz="0" w:space="0" w:color="auto"/>
            <w:bottom w:val="none" w:sz="0" w:space="0" w:color="auto"/>
            <w:right w:val="none" w:sz="0" w:space="0" w:color="auto"/>
          </w:divBdr>
        </w:div>
      </w:divsChild>
    </w:div>
    <w:div w:id="1057362099">
      <w:bodyDiv w:val="1"/>
      <w:marLeft w:val="0"/>
      <w:marRight w:val="0"/>
      <w:marTop w:val="0"/>
      <w:marBottom w:val="0"/>
      <w:divBdr>
        <w:top w:val="none" w:sz="0" w:space="0" w:color="auto"/>
        <w:left w:val="none" w:sz="0" w:space="0" w:color="auto"/>
        <w:bottom w:val="none" w:sz="0" w:space="0" w:color="auto"/>
        <w:right w:val="none" w:sz="0" w:space="0" w:color="auto"/>
      </w:divBdr>
    </w:div>
    <w:div w:id="1129280415">
      <w:bodyDiv w:val="1"/>
      <w:marLeft w:val="0"/>
      <w:marRight w:val="0"/>
      <w:marTop w:val="0"/>
      <w:marBottom w:val="0"/>
      <w:divBdr>
        <w:top w:val="none" w:sz="0" w:space="0" w:color="auto"/>
        <w:left w:val="none" w:sz="0" w:space="0" w:color="auto"/>
        <w:bottom w:val="none" w:sz="0" w:space="0" w:color="auto"/>
        <w:right w:val="none" w:sz="0" w:space="0" w:color="auto"/>
      </w:divBdr>
    </w:div>
    <w:div w:id="1506284209">
      <w:bodyDiv w:val="1"/>
      <w:marLeft w:val="0"/>
      <w:marRight w:val="0"/>
      <w:marTop w:val="0"/>
      <w:marBottom w:val="0"/>
      <w:divBdr>
        <w:top w:val="none" w:sz="0" w:space="0" w:color="auto"/>
        <w:left w:val="none" w:sz="0" w:space="0" w:color="auto"/>
        <w:bottom w:val="none" w:sz="0" w:space="0" w:color="auto"/>
        <w:right w:val="none" w:sz="0" w:space="0" w:color="auto"/>
      </w:divBdr>
    </w:div>
    <w:div w:id="1590777010">
      <w:bodyDiv w:val="1"/>
      <w:marLeft w:val="0"/>
      <w:marRight w:val="0"/>
      <w:marTop w:val="0"/>
      <w:marBottom w:val="0"/>
      <w:divBdr>
        <w:top w:val="none" w:sz="0" w:space="0" w:color="auto"/>
        <w:left w:val="none" w:sz="0" w:space="0" w:color="auto"/>
        <w:bottom w:val="none" w:sz="0" w:space="0" w:color="auto"/>
        <w:right w:val="none" w:sz="0" w:space="0" w:color="auto"/>
      </w:divBdr>
    </w:div>
    <w:div w:id="1681733483">
      <w:bodyDiv w:val="1"/>
      <w:marLeft w:val="0"/>
      <w:marRight w:val="0"/>
      <w:marTop w:val="0"/>
      <w:marBottom w:val="0"/>
      <w:divBdr>
        <w:top w:val="none" w:sz="0" w:space="0" w:color="auto"/>
        <w:left w:val="none" w:sz="0" w:space="0" w:color="auto"/>
        <w:bottom w:val="none" w:sz="0" w:space="0" w:color="auto"/>
        <w:right w:val="none" w:sz="0" w:space="0" w:color="auto"/>
      </w:divBdr>
      <w:divsChild>
        <w:div w:id="539710649">
          <w:marLeft w:val="0"/>
          <w:marRight w:val="0"/>
          <w:marTop w:val="0"/>
          <w:marBottom w:val="0"/>
          <w:divBdr>
            <w:top w:val="none" w:sz="0" w:space="0" w:color="auto"/>
            <w:left w:val="none" w:sz="0" w:space="0" w:color="auto"/>
            <w:bottom w:val="none" w:sz="0" w:space="0" w:color="auto"/>
            <w:right w:val="none" w:sz="0" w:space="0" w:color="auto"/>
          </w:divBdr>
          <w:divsChild>
            <w:div w:id="802698031">
              <w:marLeft w:val="0"/>
              <w:marRight w:val="0"/>
              <w:marTop w:val="0"/>
              <w:marBottom w:val="0"/>
              <w:divBdr>
                <w:top w:val="none" w:sz="0" w:space="0" w:color="auto"/>
                <w:left w:val="none" w:sz="0" w:space="0" w:color="auto"/>
                <w:bottom w:val="none" w:sz="0" w:space="0" w:color="auto"/>
                <w:right w:val="none" w:sz="0" w:space="0" w:color="auto"/>
              </w:divBdr>
              <w:divsChild>
                <w:div w:id="13820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995109">
      <w:bodyDiv w:val="1"/>
      <w:marLeft w:val="0"/>
      <w:marRight w:val="0"/>
      <w:marTop w:val="0"/>
      <w:marBottom w:val="0"/>
      <w:divBdr>
        <w:top w:val="none" w:sz="0" w:space="0" w:color="auto"/>
        <w:left w:val="none" w:sz="0" w:space="0" w:color="auto"/>
        <w:bottom w:val="none" w:sz="0" w:space="0" w:color="auto"/>
        <w:right w:val="none" w:sz="0" w:space="0" w:color="auto"/>
      </w:divBdr>
      <w:divsChild>
        <w:div w:id="790630290">
          <w:marLeft w:val="0"/>
          <w:marRight w:val="0"/>
          <w:marTop w:val="0"/>
          <w:marBottom w:val="0"/>
          <w:divBdr>
            <w:top w:val="none" w:sz="0" w:space="0" w:color="auto"/>
            <w:left w:val="none" w:sz="0" w:space="0" w:color="auto"/>
            <w:bottom w:val="none" w:sz="0" w:space="0" w:color="auto"/>
            <w:right w:val="none" w:sz="0" w:space="0" w:color="auto"/>
          </w:divBdr>
          <w:divsChild>
            <w:div w:id="2093818820">
              <w:marLeft w:val="0"/>
              <w:marRight w:val="0"/>
              <w:marTop w:val="0"/>
              <w:marBottom w:val="0"/>
              <w:divBdr>
                <w:top w:val="none" w:sz="0" w:space="0" w:color="auto"/>
                <w:left w:val="none" w:sz="0" w:space="0" w:color="auto"/>
                <w:bottom w:val="none" w:sz="0" w:space="0" w:color="auto"/>
                <w:right w:val="none" w:sz="0" w:space="0" w:color="auto"/>
              </w:divBdr>
              <w:divsChild>
                <w:div w:id="90807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384621">
      <w:bodyDiv w:val="1"/>
      <w:marLeft w:val="0"/>
      <w:marRight w:val="0"/>
      <w:marTop w:val="0"/>
      <w:marBottom w:val="0"/>
      <w:divBdr>
        <w:top w:val="none" w:sz="0" w:space="0" w:color="auto"/>
        <w:left w:val="none" w:sz="0" w:space="0" w:color="auto"/>
        <w:bottom w:val="none" w:sz="0" w:space="0" w:color="auto"/>
        <w:right w:val="none" w:sz="0" w:space="0" w:color="auto"/>
      </w:divBdr>
    </w:div>
    <w:div w:id="1936403069">
      <w:bodyDiv w:val="1"/>
      <w:marLeft w:val="0"/>
      <w:marRight w:val="0"/>
      <w:marTop w:val="0"/>
      <w:marBottom w:val="0"/>
      <w:divBdr>
        <w:top w:val="none" w:sz="0" w:space="0" w:color="auto"/>
        <w:left w:val="none" w:sz="0" w:space="0" w:color="auto"/>
        <w:bottom w:val="none" w:sz="0" w:space="0" w:color="auto"/>
        <w:right w:val="none" w:sz="0" w:space="0" w:color="auto"/>
      </w:divBdr>
    </w:div>
    <w:div w:id="1937051909">
      <w:bodyDiv w:val="1"/>
      <w:marLeft w:val="0"/>
      <w:marRight w:val="0"/>
      <w:marTop w:val="0"/>
      <w:marBottom w:val="0"/>
      <w:divBdr>
        <w:top w:val="none" w:sz="0" w:space="0" w:color="auto"/>
        <w:left w:val="none" w:sz="0" w:space="0" w:color="auto"/>
        <w:bottom w:val="none" w:sz="0" w:space="0" w:color="auto"/>
        <w:right w:val="none" w:sz="0" w:space="0" w:color="auto"/>
      </w:divBdr>
    </w:div>
    <w:div w:id="2076127152">
      <w:bodyDiv w:val="1"/>
      <w:marLeft w:val="0"/>
      <w:marRight w:val="0"/>
      <w:marTop w:val="0"/>
      <w:marBottom w:val="0"/>
      <w:divBdr>
        <w:top w:val="none" w:sz="0" w:space="0" w:color="auto"/>
        <w:left w:val="none" w:sz="0" w:space="0" w:color="auto"/>
        <w:bottom w:val="none" w:sz="0" w:space="0" w:color="auto"/>
        <w:right w:val="none" w:sz="0" w:space="0" w:color="auto"/>
      </w:divBdr>
      <w:divsChild>
        <w:div w:id="1163548091">
          <w:marLeft w:val="0"/>
          <w:marRight w:val="0"/>
          <w:marTop w:val="0"/>
          <w:marBottom w:val="0"/>
          <w:divBdr>
            <w:top w:val="none" w:sz="0" w:space="0" w:color="auto"/>
            <w:left w:val="none" w:sz="0" w:space="0" w:color="auto"/>
            <w:bottom w:val="none" w:sz="0" w:space="0" w:color="auto"/>
            <w:right w:val="none" w:sz="0" w:space="0" w:color="auto"/>
          </w:divBdr>
          <w:divsChild>
            <w:div w:id="630356218">
              <w:marLeft w:val="0"/>
              <w:marRight w:val="0"/>
              <w:marTop w:val="0"/>
              <w:marBottom w:val="0"/>
              <w:divBdr>
                <w:top w:val="none" w:sz="0" w:space="0" w:color="auto"/>
                <w:left w:val="none" w:sz="0" w:space="0" w:color="auto"/>
                <w:bottom w:val="none" w:sz="0" w:space="0" w:color="auto"/>
                <w:right w:val="none" w:sz="0" w:space="0" w:color="auto"/>
              </w:divBdr>
              <w:divsChild>
                <w:div w:id="27567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514329">
      <w:bodyDiv w:val="1"/>
      <w:marLeft w:val="0"/>
      <w:marRight w:val="0"/>
      <w:marTop w:val="0"/>
      <w:marBottom w:val="0"/>
      <w:divBdr>
        <w:top w:val="none" w:sz="0" w:space="0" w:color="auto"/>
        <w:left w:val="none" w:sz="0" w:space="0" w:color="auto"/>
        <w:bottom w:val="none" w:sz="0" w:space="0" w:color="auto"/>
        <w:right w:val="none" w:sz="0" w:space="0" w:color="auto"/>
      </w:divBdr>
      <w:divsChild>
        <w:div w:id="1267808263">
          <w:marLeft w:val="0"/>
          <w:marRight w:val="0"/>
          <w:marTop w:val="0"/>
          <w:marBottom w:val="0"/>
          <w:divBdr>
            <w:top w:val="none" w:sz="0" w:space="0" w:color="auto"/>
            <w:left w:val="none" w:sz="0" w:space="0" w:color="auto"/>
            <w:bottom w:val="none" w:sz="0" w:space="0" w:color="auto"/>
            <w:right w:val="none" w:sz="0" w:space="0" w:color="auto"/>
          </w:divBdr>
          <w:divsChild>
            <w:div w:id="1982493773">
              <w:marLeft w:val="0"/>
              <w:marRight w:val="0"/>
              <w:marTop w:val="0"/>
              <w:marBottom w:val="0"/>
              <w:divBdr>
                <w:top w:val="none" w:sz="0" w:space="0" w:color="auto"/>
                <w:left w:val="none" w:sz="0" w:space="0" w:color="auto"/>
                <w:bottom w:val="none" w:sz="0" w:space="0" w:color="auto"/>
                <w:right w:val="none" w:sz="0" w:space="0" w:color="auto"/>
              </w:divBdr>
              <w:divsChild>
                <w:div w:id="114296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autumn-budget-and-spending-review-2021-document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quantifying-the-uk-data-skills-gap/quantifying-the-uk-data-skills-gap-full-report" TargetMode="External"/><Relationship Id="rId2" Type="http://schemas.openxmlformats.org/officeDocument/2006/relationships/hyperlink" Target="https://www.ons.gov.uk/economy/governmentpublicsectorandtaxes/researchanddevelopmentexpenditure/bulletins/ukgrossdomesticexpenditureonresearchanddevelopment/2018" TargetMode="External"/><Relationship Id="rId1" Type="http://schemas.openxmlformats.org/officeDocument/2006/relationships/hyperlink" Target="https://www.ons.gov.uk/economy/governmentpublicsectorandtaxes/researchanddevelopmentexpenditure/bulletins/ukgrossdomesticexpenditureonresearchanddevelopment/2018" TargetMode="External"/><Relationship Id="rId4" Type="http://schemas.openxmlformats.org/officeDocument/2006/relationships/hyperlink" Target="https://www.techuk.org/resource/digital-economy-monitor-q3-2021.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0789F-B94C-A64C-A573-7FEF7D53A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2107</Words>
  <Characters>12013</Characters>
  <Application>Microsoft Office Word</Application>
  <DocSecurity>0</DocSecurity>
  <Lines>100</Lines>
  <Paragraphs>28</Paragraphs>
  <ScaleCrop>false</ScaleCrop>
  <Company/>
  <LinksUpToDate>false</LinksUpToDate>
  <CharactersWithSpaces>14092</CharactersWithSpaces>
  <SharedDoc>false</SharedDoc>
  <HLinks>
    <vt:vector size="36" baseType="variant">
      <vt:variant>
        <vt:i4>6619254</vt:i4>
      </vt:variant>
      <vt:variant>
        <vt:i4>0</vt:i4>
      </vt:variant>
      <vt:variant>
        <vt:i4>0</vt:i4>
      </vt:variant>
      <vt:variant>
        <vt:i4>5</vt:i4>
      </vt:variant>
      <vt:variant>
        <vt:lpwstr>https://www.gov.uk/government/publications/autumn-budget-and-spending-review-2021-documents</vt:lpwstr>
      </vt:variant>
      <vt:variant>
        <vt:lpwstr/>
      </vt:variant>
      <vt:variant>
        <vt:i4>6160406</vt:i4>
      </vt:variant>
      <vt:variant>
        <vt:i4>12</vt:i4>
      </vt:variant>
      <vt:variant>
        <vt:i4>0</vt:i4>
      </vt:variant>
      <vt:variant>
        <vt:i4>5</vt:i4>
      </vt:variant>
      <vt:variant>
        <vt:lpwstr>https://www.techuk.org/resource/digital-economy-monitor-q3-2021.html</vt:lpwstr>
      </vt:variant>
      <vt:variant>
        <vt:lpwstr/>
      </vt:variant>
      <vt:variant>
        <vt:i4>1507358</vt:i4>
      </vt:variant>
      <vt:variant>
        <vt:i4>9</vt:i4>
      </vt:variant>
      <vt:variant>
        <vt:i4>0</vt:i4>
      </vt:variant>
      <vt:variant>
        <vt:i4>5</vt:i4>
      </vt:variant>
      <vt:variant>
        <vt:lpwstr>https://www.gov.uk/government/publications/quantifying-the-uk-data-skills-gap/quantifying-the-uk-data-skills-gap-full-report</vt:lpwstr>
      </vt:variant>
      <vt:variant>
        <vt:lpwstr>:~:text=The%20research%20found%20that%20there,roles%20requiring%20hard%20data%20skills.&amp;text=In%20Autumn%202020%20DCMS%20and,in%20data%20science%20and%20AI.</vt:lpwstr>
      </vt:variant>
      <vt:variant>
        <vt:i4>7733287</vt:i4>
      </vt:variant>
      <vt:variant>
        <vt:i4>6</vt:i4>
      </vt:variant>
      <vt:variant>
        <vt:i4>0</vt:i4>
      </vt:variant>
      <vt:variant>
        <vt:i4>5</vt:i4>
      </vt:variant>
      <vt:variant>
        <vt:lpwstr>https://www.ons.gov.uk/economy/governmentpublicsectorandtaxes/researchanddevelopmentexpenditure/bulletins/businessenterpriseresearchanddevelopment/2019</vt:lpwstr>
      </vt:variant>
      <vt:variant>
        <vt:lpwstr/>
      </vt:variant>
      <vt:variant>
        <vt:i4>1966154</vt:i4>
      </vt:variant>
      <vt:variant>
        <vt:i4>3</vt:i4>
      </vt:variant>
      <vt:variant>
        <vt:i4>0</vt:i4>
      </vt:variant>
      <vt:variant>
        <vt:i4>5</vt:i4>
      </vt:variant>
      <vt:variant>
        <vt:lpwstr>https://www.ons.gov.uk/economy/governmentpublicsectorandtaxes/researchanddevelopmentexpenditure/bulletins/ukgrossdomesticexpenditureonresearchanddevelopment/2018</vt:lpwstr>
      </vt:variant>
      <vt:variant>
        <vt:lpwstr/>
      </vt:variant>
      <vt:variant>
        <vt:i4>1966154</vt:i4>
      </vt:variant>
      <vt:variant>
        <vt:i4>0</vt:i4>
      </vt:variant>
      <vt:variant>
        <vt:i4>0</vt:i4>
      </vt:variant>
      <vt:variant>
        <vt:i4>5</vt:i4>
      </vt:variant>
      <vt:variant>
        <vt:lpwstr>https://www.ons.gov.uk/economy/governmentpublicsectorandtaxes/researchanddevelopmentexpenditure/bulletins/ukgrossdomesticexpenditureonresearchanddevelopment/2018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Ross</dc:creator>
  <cp:keywords/>
  <dc:description/>
  <cp:lastModifiedBy>Pablo Derpich</cp:lastModifiedBy>
  <cp:revision>7</cp:revision>
  <dcterms:created xsi:type="dcterms:W3CDTF">2022-02-08T16:34:00Z</dcterms:created>
  <dcterms:modified xsi:type="dcterms:W3CDTF">2022-02-08T16:40:00Z</dcterms:modified>
</cp:coreProperties>
</file>